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771" w:rsidRDefault="007B1771" w:rsidP="00000969">
      <w:pPr>
        <w:spacing w:line="240" w:lineRule="atLeast"/>
        <w:jc w:val="center"/>
        <w:textAlignment w:val="center"/>
        <w:rPr>
          <w:rFonts w:ascii="黑体" w:eastAsia="黑体" w:hAnsi="黑体" w:cs="黑体"/>
          <w:b/>
          <w:color w:val="000000"/>
          <w:sz w:val="36"/>
        </w:rPr>
      </w:pPr>
      <w:r w:rsidRPr="008B538D">
        <w:rPr>
          <w:rFonts w:ascii="黑体" w:eastAsia="黑体" w:hAnsi="黑体" w:cs="黑体" w:hint="eastAsia"/>
          <w:b/>
          <w:color w:val="000000"/>
          <w:sz w:val="32"/>
          <w:szCs w:val="32"/>
        </w:rPr>
        <w:t>化学学科寒假作业选必一 Day</w:t>
      </w:r>
      <w:r>
        <w:rPr>
          <w:rFonts w:ascii="黑体" w:eastAsia="黑体" w:hAnsi="黑体" w:cs="黑体"/>
          <w:b/>
          <w:color w:val="000000"/>
          <w:sz w:val="32"/>
          <w:szCs w:val="32"/>
        </w:rPr>
        <w:t>2</w:t>
      </w:r>
      <w:r>
        <w:rPr>
          <w:rFonts w:ascii="黑体" w:eastAsia="黑体" w:hAnsi="黑体" w:cs="黑体"/>
          <w:b/>
          <w:color w:val="000000"/>
          <w:sz w:val="36"/>
        </w:rPr>
        <w:t xml:space="preserve"> </w:t>
      </w:r>
      <w:r w:rsidRPr="008B538D">
        <w:rPr>
          <w:rFonts w:ascii="黑体" w:eastAsia="黑体" w:hAnsi="黑体" w:cs="黑体" w:hint="eastAsia"/>
          <w:color w:val="000000"/>
          <w:szCs w:val="21"/>
        </w:rPr>
        <w:t>（练习时长：40分钟）</w:t>
      </w:r>
    </w:p>
    <w:p w:rsidR="007B1771" w:rsidRDefault="007B1771" w:rsidP="00000969">
      <w:pPr>
        <w:spacing w:line="240" w:lineRule="atLeast"/>
        <w:jc w:val="center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</w:rPr>
        <w:t>姓名</w:t>
      </w:r>
      <w:r>
        <w:rPr>
          <w:rFonts w:ascii="宋体" w:hAnsi="宋体" w:cs="宋体"/>
          <w:color w:val="000000"/>
        </w:rPr>
        <w:t xml:space="preserve">：                           </w:t>
      </w:r>
      <w:r>
        <w:rPr>
          <w:rFonts w:ascii="宋体" w:hAnsi="宋体" w:cs="宋体" w:hint="eastAsia"/>
          <w:color w:val="000000"/>
        </w:rPr>
        <w:t xml:space="preserve"> 完成评价：</w:t>
      </w:r>
    </w:p>
    <w:p w:rsidR="00B23C37" w:rsidRPr="00B23C37" w:rsidRDefault="007B1771" w:rsidP="00000969">
      <w:pPr>
        <w:pStyle w:val="af1"/>
        <w:numPr>
          <w:ilvl w:val="0"/>
          <w:numId w:val="2"/>
        </w:numPr>
        <w:tabs>
          <w:tab w:val="left" w:pos="5671"/>
        </w:tabs>
        <w:spacing w:line="240" w:lineRule="atLeast"/>
        <w:ind w:firstLineChars="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23C37">
        <w:rPr>
          <w:rFonts w:hint="eastAsia"/>
          <w:szCs w:val="21"/>
        </w:rPr>
        <w:t>核心知识的归纳总结和梳理板块</w:t>
      </w:r>
      <w:r w:rsidR="00B23C37"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</w:p>
    <w:p w:rsidR="00B23C37" w:rsidRPr="00B23C37" w:rsidRDefault="00B23C37" w:rsidP="00000969">
      <w:pPr>
        <w:tabs>
          <w:tab w:val="left" w:pos="5671"/>
        </w:tabs>
        <w:spacing w:line="24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、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化学反应速率的计算方法</w:t>
      </w:r>
    </w:p>
    <w:p w:rsidR="00B23C37" w:rsidRPr="00B23C37" w:rsidRDefault="00B23C37" w:rsidP="00000969">
      <w:pPr>
        <w:tabs>
          <w:tab w:val="left" w:pos="5671"/>
        </w:tabs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     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．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同一化学反应，不同物质的化学反应速率之比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各物质的浓度变化之比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=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各物质的化学计量数之比。</w:t>
      </w:r>
    </w:p>
    <w:p w:rsidR="00B23C37" w:rsidRPr="00B23C37" w:rsidRDefault="00B23C37" w:rsidP="00000969">
      <w:pPr>
        <w:tabs>
          <w:tab w:val="left" w:pos="5671"/>
        </w:tabs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如对于化学反应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aA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g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+bB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g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==cC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g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+dD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g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），有下列恒等式：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>v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vertAlign w:val="subscript"/>
        </w:rPr>
        <w:t>(A)</w:t>
      </w:r>
      <w:r w:rsidRPr="00B23C3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∶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>v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vertAlign w:val="subscript"/>
        </w:rPr>
        <w:t>(B)</w:t>
      </w:r>
      <w:r w:rsidRPr="00B23C3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∶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>v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vertAlign w:val="subscript"/>
        </w:rPr>
        <w:t>(C)</w:t>
      </w:r>
      <w:r w:rsidRPr="00B23C3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∶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>v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vertAlign w:val="subscript"/>
        </w:rPr>
        <w:t>(D)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＝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>a</w:t>
      </w:r>
      <w:r w:rsidRPr="00B23C3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∶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>b</w:t>
      </w:r>
      <w:r w:rsidRPr="00B23C3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∶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>c</w:t>
      </w:r>
      <w:r w:rsidRPr="00B23C3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∶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>d=   n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  <w:vertAlign w:val="subscript"/>
        </w:rPr>
        <w:t>(A)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 xml:space="preserve"> n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  <w:vertAlign w:val="subscript"/>
        </w:rPr>
        <w:t>(B)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 xml:space="preserve"> n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  <w:vertAlign w:val="subscript"/>
        </w:rPr>
        <w:t>(C)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 xml:space="preserve"> n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  <w:vertAlign w:val="subscript"/>
        </w:rPr>
        <w:t>(D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vertAlign w:val="subscript"/>
        </w:rPr>
        <w:t>）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=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>  c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  <w:vertAlign w:val="subscript"/>
        </w:rPr>
        <w:t>(A)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 xml:space="preserve"> c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  <w:vertAlign w:val="subscript"/>
        </w:rPr>
        <w:t>(B)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 xml:space="preserve"> c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  <w:vertAlign w:val="subscript"/>
        </w:rPr>
        <w:t>(C)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：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</w:rPr>
        <w:t xml:space="preserve"> c</w:t>
      </w:r>
      <w:r w:rsidRPr="00B23C37">
        <w:rPr>
          <w:rFonts w:ascii="Times New Roman" w:eastAsia="宋体" w:hAnsi="Times New Roman" w:cs="Times New Roman"/>
          <w:b/>
          <w:bCs/>
          <w:i/>
          <w:iCs/>
          <w:color w:val="000000"/>
          <w:kern w:val="0"/>
          <w:szCs w:val="21"/>
          <w:vertAlign w:val="subscript"/>
        </w:rPr>
        <w:t>(D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vertAlign w:val="subscript"/>
        </w:rPr>
        <w:t>）</w:t>
      </w:r>
    </w:p>
    <w:p w:rsidR="00B23C37" w:rsidRPr="00B23C37" w:rsidRDefault="00B23C37" w:rsidP="00000969">
      <w:pPr>
        <w:tabs>
          <w:tab w:val="left" w:pos="5671"/>
        </w:tabs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b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三段式法：</w:t>
      </w:r>
    </w:p>
    <w:p w:rsidR="00B23C37" w:rsidRDefault="00B23C37" w:rsidP="00000969">
      <w:pPr>
        <w:tabs>
          <w:tab w:val="left" w:pos="5671"/>
        </w:tabs>
        <w:spacing w:line="240" w:lineRule="atLeast"/>
        <w:ind w:firstLine="480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利用化学反应方程式计算化学反应速率：</w:t>
      </w:r>
    </w:p>
    <w:p w:rsidR="00B23C37" w:rsidRPr="00B23C37" w:rsidRDefault="00B23C37" w:rsidP="00000969">
      <w:pPr>
        <w:numPr>
          <w:ilvl w:val="0"/>
          <w:numId w:val="3"/>
        </w:numPr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影响化学反应速率的因素</w:t>
      </w:r>
    </w:p>
    <w:p w:rsidR="00B23C37" w:rsidRPr="00B23C37" w:rsidRDefault="00B23C37" w:rsidP="00000969">
      <w:pPr>
        <w:tabs>
          <w:tab w:val="left" w:pos="5671"/>
        </w:tabs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  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影响化学反应速率的因素有内因（决定因素，不可控条件）和外因（外界条件，可控条件）。</w:t>
      </w:r>
    </w:p>
    <w:p w:rsidR="00B23C37" w:rsidRPr="00B23C37" w:rsidRDefault="00B23C37" w:rsidP="00000969">
      <w:pPr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外界因素对化学反应速率的影响</w:t>
      </w:r>
    </w:p>
    <w:p w:rsidR="00B23C37" w:rsidRPr="00B23C37" w:rsidRDefault="00B23C37" w:rsidP="00000969">
      <w:pPr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   (1)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浓度：当其他条件相同时，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u w:val="single"/>
        </w:rPr>
        <w:t>增大反应物浓度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，化学反应速率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u w:val="single"/>
        </w:rPr>
        <w:t>增大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；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u w:val="single"/>
        </w:rPr>
        <w:t>降低反应物浓度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，化学反应速率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u w:val="single"/>
        </w:rPr>
        <w:t>减小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B23C37" w:rsidRPr="00B23C37" w:rsidRDefault="00B23C37" w:rsidP="00000969">
      <w:pPr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   (2)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压强：对于有气体参与的化学反应，改变压强同样可以改变化学反应速率。</w:t>
      </w:r>
    </w:p>
    <w:p w:rsidR="00B23C37" w:rsidRPr="00B23C37" w:rsidRDefault="00B23C37" w:rsidP="00000969">
      <w:pPr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   </w:t>
      </w:r>
      <w:r w:rsidRPr="00B23C37">
        <w:rPr>
          <w:rFonts w:ascii="宋体" w:eastAsia="宋体" w:hAnsi="宋体" w:cs="宋体" w:hint="eastAsia"/>
          <w:color w:val="000000"/>
          <w:kern w:val="0"/>
          <w:szCs w:val="21"/>
        </w:rPr>
        <w:t>①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参加反应的物质为固体和液体，由于压强的变化对浓度几乎无影响，可以认为反应速率不变。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   </w:t>
      </w:r>
    </w:p>
    <w:p w:rsidR="00B23C37" w:rsidRPr="00B23C37" w:rsidRDefault="00B23C37" w:rsidP="00000969">
      <w:pPr>
        <w:spacing w:line="240" w:lineRule="atLeast"/>
        <w:ind w:firstLine="420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宋体" w:eastAsia="宋体" w:hAnsi="宋体" w:cs="宋体" w:hint="eastAsia"/>
          <w:color w:val="000000"/>
          <w:kern w:val="0"/>
          <w:szCs w:val="21"/>
        </w:rPr>
        <w:t>②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惰性气体对于速率的影响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:rsidR="00B23C37" w:rsidRPr="00B23C37" w:rsidRDefault="00B23C37" w:rsidP="00000969">
      <w:pPr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宋体" w:eastAsia="宋体" w:hAnsi="宋体" w:cs="宋体" w:hint="eastAsia"/>
          <w:color w:val="000000"/>
          <w:kern w:val="0"/>
          <w:szCs w:val="21"/>
        </w:rPr>
        <w:t>①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恒温恒容时：</w:t>
      </w:r>
    </w:p>
    <w:p w:rsidR="00B23C37" w:rsidRPr="00B23C37" w:rsidRDefault="00B23C37" w:rsidP="00000969">
      <w:pPr>
        <w:spacing w:line="240" w:lineRule="atLeast"/>
        <w:ind w:firstLine="420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充入惰性气体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→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总压增大，但是各分压不变，各物质浓度不变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→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反应速率不变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</w:p>
    <w:p w:rsidR="00B23C37" w:rsidRPr="00B23C37" w:rsidRDefault="00B23C37" w:rsidP="00000969">
      <w:pPr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宋体" w:eastAsia="宋体" w:hAnsi="宋体" w:cs="宋体" w:hint="eastAsia"/>
          <w:color w:val="000000"/>
          <w:kern w:val="0"/>
          <w:szCs w:val="21"/>
        </w:rPr>
        <w:t>②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恒温恒压时：</w:t>
      </w:r>
    </w:p>
    <w:p w:rsidR="00B23C37" w:rsidRPr="00B23C37" w:rsidRDefault="00B23C37" w:rsidP="00000969">
      <w:pPr>
        <w:spacing w:line="240" w:lineRule="atLeast"/>
        <w:ind w:firstLine="420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充入惰性气体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→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体积增大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→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各反应物浓度减小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→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反应速率减慢</w:t>
      </w:r>
    </w:p>
    <w:p w:rsidR="00B23C37" w:rsidRPr="00B23C37" w:rsidRDefault="00B23C37" w:rsidP="00000969">
      <w:pPr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   (3)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温度：当其他条件相同时，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u w:val="single"/>
        </w:rPr>
        <w:t>升高温度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，化学反应速率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u w:val="single"/>
        </w:rPr>
        <w:t>增大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；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u w:val="single"/>
        </w:rPr>
        <w:t>降低温度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br/>
        <w:t> 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化学反应速率</w:t>
      </w:r>
      <w:r w:rsidRPr="00B23C37">
        <w:rPr>
          <w:rFonts w:ascii="Times New Roman" w:eastAsia="宋体" w:hAnsi="Times New Roman" w:cs="Times New Roman"/>
          <w:b/>
          <w:bCs/>
          <w:color w:val="000000"/>
          <w:kern w:val="0"/>
          <w:szCs w:val="21"/>
          <w:u w:val="single"/>
        </w:rPr>
        <w:t>减小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。温度每升高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B23C37">
        <w:rPr>
          <w:rFonts w:ascii="宋体" w:eastAsia="宋体" w:hAnsi="宋体" w:cs="宋体" w:hint="eastAsia"/>
          <w:color w:val="000000"/>
          <w:kern w:val="0"/>
          <w:szCs w:val="21"/>
        </w:rPr>
        <w:t>℃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，化学反应速率通常增大为原来的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2—4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倍。</w:t>
      </w:r>
    </w:p>
    <w:p w:rsidR="00B23C37" w:rsidRPr="00B23C37" w:rsidRDefault="00B23C37" w:rsidP="00000969">
      <w:pPr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   (4)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催化剂：催化剂可以改变反应速率。</w:t>
      </w:r>
    </w:p>
    <w:p w:rsidR="00B23C37" w:rsidRPr="00B23C37" w:rsidRDefault="00B23C37" w:rsidP="00000969">
      <w:pPr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.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有效碰撞：能够发生化学反应的碰撞</w:t>
      </w:r>
    </w:p>
    <w:p w:rsidR="00B23C37" w:rsidRPr="00B23C37" w:rsidRDefault="00B23C37" w:rsidP="00000969">
      <w:pPr>
        <w:tabs>
          <w:tab w:val="left" w:pos="312"/>
        </w:tabs>
        <w:spacing w:line="240" w:lineRule="atLeas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4</w:t>
      </w:r>
      <w:r w:rsidRPr="00B23C37">
        <w:rPr>
          <w:rFonts w:ascii="Times New Roman" w:eastAsia="宋体" w:hAnsi="Times New Roman" w:cs="Times New Roman"/>
          <w:color w:val="000000"/>
          <w:kern w:val="0"/>
          <w:szCs w:val="21"/>
        </w:rPr>
        <w:t>活化分子和活化能</w:t>
      </w:r>
    </w:p>
    <w:p w:rsidR="007B1771" w:rsidRDefault="007B1771" w:rsidP="00000969">
      <w:pPr>
        <w:spacing w:line="240" w:lineRule="atLeast"/>
        <w:jc w:val="left"/>
        <w:textAlignment w:val="center"/>
        <w:rPr>
          <w:szCs w:val="21"/>
        </w:rPr>
      </w:pPr>
      <w:bookmarkStart w:id="0" w:name="OLE_LINK3"/>
      <w:bookmarkStart w:id="1" w:name="_GoBack"/>
      <w:r>
        <w:rPr>
          <w:rFonts w:hint="eastAsia"/>
          <w:szCs w:val="21"/>
        </w:rPr>
        <w:t>二、练习模块</w:t>
      </w:r>
    </w:p>
    <w:bookmarkEnd w:id="0"/>
    <w:bookmarkEnd w:id="1"/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1.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下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上海闵行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高二校考期末）下列反应中，属于吸热反应的是</w:t>
      </w:r>
    </w:p>
    <w:p w:rsidR="00542723" w:rsidRDefault="00194EE2" w:rsidP="00000969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Na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</w:rPr>
        <w:t>与水反应</w:t>
      </w:r>
      <w:r w:rsidR="00922C58"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．铝和氧化铁反应</w:t>
      </w:r>
      <w:r w:rsidR="00922C58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CaCO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受热分解</w:t>
      </w:r>
      <w:r w:rsidR="00922C58"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．锌与盐酸反应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2.</w:t>
      </w:r>
      <w:r>
        <w:rPr>
          <w:rFonts w:ascii="Times New Roman" w:eastAsia="宋体" w:hAnsi="Times New Roman" w:cs="Times New Roman"/>
        </w:rPr>
        <w:t>反应</w:t>
      </w:r>
      <w:r>
        <w:rPr>
          <w:rFonts w:ascii="Times New Roman" w:eastAsia="宋体" w:hAnsi="Times New Roman" w:cs="Times New Roman"/>
        </w:rPr>
        <w:object w:dxaOrig="2816" w:dyaOrig="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b3321e9012c587021127f82e55990c2" style="width:141pt;height:15.75pt" o:ole="">
            <v:imagedata r:id="rId9" o:title="eqId9b3321e9012c587021127f82e55990c2"/>
          </v:shape>
          <o:OLEObject Type="Embed" ProgID="Equation.DSMT4" ShapeID="_x0000_i1025" DrawAspect="Content" ObjectID="_1797847252" r:id="rId10"/>
        </w:object>
      </w:r>
      <w:r>
        <w:rPr>
          <w:rFonts w:ascii="Times New Roman" w:eastAsia="宋体" w:hAnsi="Times New Roman" w:cs="Times New Roman"/>
        </w:rPr>
        <w:t>用于捕捉废气中</w:t>
      </w:r>
      <w:r>
        <w:rPr>
          <w:rFonts w:ascii="Times New Roman" w:eastAsia="宋体" w:hAnsi="Times New Roman" w:cs="Times New Roman"/>
        </w:rPr>
        <w:object w:dxaOrig="422" w:dyaOrig="326">
          <v:shape id="_x0000_i1026" type="#_x0000_t75" alt="eqIda4298cb837170c021b9f2cd4e674a6a3" style="width:21pt;height:16.5pt" o:ole="">
            <v:imagedata r:id="rId11" o:title="eqIda4298cb837170c021b9f2cd4e674a6a3"/>
          </v:shape>
          <o:OLEObject Type="Embed" ProgID="Equation.DSMT4" ShapeID="_x0000_i1026" DrawAspect="Content" ObjectID="_1797847253" r:id="rId12"/>
        </w:object>
      </w:r>
      <w:r>
        <w:rPr>
          <w:rFonts w:ascii="Times New Roman" w:eastAsia="宋体" w:hAnsi="Times New Roman" w:cs="Times New Roman"/>
        </w:rPr>
        <w:t>，有关化学用语正确的是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246" w:dyaOrig="344">
          <v:shape id="_x0000_i1027" type="#_x0000_t75" alt="eqId6286c687cb2db51a695ba72631564ba6" style="width:12pt;height:17.25pt" o:ole="">
            <v:imagedata r:id="rId13" o:title="eqId6286c687cb2db51a695ba72631564ba6"/>
          </v:shape>
          <o:OLEObject Type="Embed" ProgID="Equation.DSMT4" ShapeID="_x0000_i1027" DrawAspect="Content" ObjectID="_1797847254" r:id="rId14"/>
        </w:object>
      </w:r>
      <w:r>
        <w:rPr>
          <w:rFonts w:ascii="Times New Roman" w:eastAsia="宋体" w:hAnsi="Times New Roman" w:cs="Times New Roman"/>
        </w:rPr>
        <w:t>轨道的电子云轮廓图：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762000" cy="599440"/>
            <wp:effectExtent l="0" t="0" r="0" b="10160"/>
            <wp:docPr id="100019" name="图片 100019" descr="@@@83a633a2-d855-464c-a156-c4176791df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83a633a2-d855-464c-a156-c4176791df4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9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 w:rsidR="00922C58"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369" w:dyaOrig="286">
          <v:shape id="_x0000_i1028" type="#_x0000_t75" alt="eqIddba67aa38857c9bcdb03161595252d74" style="width:18.75pt;height:14.25pt" o:ole="">
            <v:imagedata r:id="rId16" o:title="eqIddba67aa38857c9bcdb03161595252d74"/>
          </v:shape>
          <o:OLEObject Type="Embed" ProgID="Equation.DSMT4" ShapeID="_x0000_i1028" DrawAspect="Content" ObjectID="_1797847255" r:id="rId17"/>
        </w:object>
      </w:r>
      <w:r>
        <w:rPr>
          <w:rFonts w:ascii="Times New Roman" w:eastAsia="宋体" w:hAnsi="Times New Roman" w:cs="Times New Roman"/>
        </w:rPr>
        <w:t>的结构示意图：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529590" cy="448945"/>
            <wp:effectExtent l="0" t="0" r="3810" b="8255"/>
            <wp:docPr id="100021" name="图片 100021" descr="@@@c4c6e239-7987-4823-8699-ff975132f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c4c6e239-7987-4823-8699-ff975132f32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590" cy="44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．基态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原子最外层电子的轨道表示式：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1257300" cy="523875"/>
            <wp:effectExtent l="0" t="0" r="0" b="9525"/>
            <wp:docPr id="100023" name="图片 100023" descr="@@@e55afead-0378-4347-9a23-0526982fb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e55afead-0378-4347-9a23-0526982fb97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422" w:dyaOrig="326">
          <v:shape id="_x0000_i1029" type="#_x0000_t75" alt="eqIda4298cb837170c021b9f2cd4e674a6a3" style="width:21pt;height:16.5pt" o:ole="">
            <v:imagedata r:id="rId11" o:title="eqIda4298cb837170c021b9f2cd4e674a6a3"/>
          </v:shape>
          <o:OLEObject Type="Embed" ProgID="Equation.DSMT4" ShapeID="_x0000_i1029" DrawAspect="Content" ObjectID="_1797847256" r:id="rId20"/>
        </w:object>
      </w:r>
      <w:r>
        <w:rPr>
          <w:rFonts w:ascii="Times New Roman" w:eastAsia="宋体" w:hAnsi="Times New Roman" w:cs="Times New Roman"/>
        </w:rPr>
        <w:t>的空间填充模型：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114300" distR="114300">
            <wp:extent cx="590550" cy="323850"/>
            <wp:effectExtent l="0" t="0" r="0" b="0"/>
            <wp:docPr id="100025" name="图片 100025" descr="@@@cc02e5c2faaf4670986d198d814c61f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cc02e5c2faaf4670986d198d814c61f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3.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浙江丽水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高二统考期末）下列说法正确的是</w:t>
      </w:r>
    </w:p>
    <w:p w:rsidR="00542723" w:rsidRDefault="00194EE2" w:rsidP="00000969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Zn</w:t>
      </w:r>
      <w:r>
        <w:rPr>
          <w:rFonts w:ascii="Times New Roman" w:eastAsia="宋体" w:hAnsi="Times New Roman" w:cs="Times New Roman"/>
        </w:rPr>
        <w:t>分布在元素周期表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区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．第四周期含</w:t>
      </w:r>
      <w:r>
        <w:rPr>
          <w:rFonts w:ascii="Times New Roman" w:eastAsia="宋体" w:hAnsi="Times New Roman" w:cs="Times New Roman"/>
        </w:rPr>
        <w:t>14</w:t>
      </w:r>
      <w:r>
        <w:rPr>
          <w:rFonts w:ascii="Times New Roman" w:eastAsia="宋体" w:hAnsi="Times New Roman" w:cs="Times New Roman"/>
        </w:rPr>
        <w:t>种金属元素</w:t>
      </w:r>
    </w:p>
    <w:p w:rsidR="00542723" w:rsidRDefault="00194EE2" w:rsidP="00000969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．稀有气体基态原子最外层都是</w:t>
      </w:r>
      <w:r>
        <w:rPr>
          <w:rFonts w:ascii="Times New Roman" w:eastAsia="宋体" w:hAnsi="Times New Roman" w:cs="Times New Roman"/>
        </w:rPr>
        <w:t>ns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np</w:t>
      </w:r>
      <w:r>
        <w:rPr>
          <w:rFonts w:ascii="Times New Roman" w:eastAsia="宋体" w:hAnsi="Times New Roman" w:cs="Times New Roman"/>
          <w:vertAlign w:val="superscript"/>
        </w:rPr>
        <w:t>6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vertAlign w:val="subscript"/>
        </w:rPr>
        <w:t xml:space="preserve">116 </w:t>
      </w:r>
      <w:r>
        <w:rPr>
          <w:rFonts w:ascii="Times New Roman" w:eastAsia="宋体" w:hAnsi="Times New Roman" w:cs="Times New Roman"/>
        </w:rPr>
        <w:t>Lv</w:t>
      </w:r>
      <w:r>
        <w:rPr>
          <w:rFonts w:ascii="Times New Roman" w:eastAsia="宋体" w:hAnsi="Times New Roman" w:cs="Times New Roman"/>
        </w:rPr>
        <w:t>位于周期表第七周期第</w:t>
      </w:r>
      <w:r>
        <w:rPr>
          <w:rFonts w:ascii="Times New Roman" w:eastAsia="宋体" w:hAnsi="Times New Roman" w:cs="Times New Roman"/>
        </w:rPr>
        <w:t>ⅣA</w:t>
      </w:r>
      <w:r>
        <w:rPr>
          <w:rFonts w:ascii="Times New Roman" w:eastAsia="宋体" w:hAnsi="Times New Roman" w:cs="Times New Roman"/>
        </w:rPr>
        <w:t>族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 w:hint="eastAsia"/>
        </w:rPr>
        <w:t>2023</w:t>
      </w:r>
      <w:r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贵州遵义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</w:t>
      </w:r>
      <w:r>
        <w:rPr>
          <w:rFonts w:ascii="Times New Roman" w:eastAsia="宋体" w:hAnsi="Times New Roman" w:cs="Times New Roman" w:hint="eastAsia"/>
        </w:rPr>
        <w:t>校考期末</w:t>
      </w:r>
      <w:r>
        <w:rPr>
          <w:rFonts w:ascii="Times New Roman" w:eastAsia="宋体" w:hAnsi="Times New Roman" w:cs="Times New Roman"/>
        </w:rPr>
        <w:t>）在</w:t>
      </w:r>
      <w:r>
        <w:rPr>
          <w:rFonts w:ascii="Times New Roman" w:eastAsia="宋体" w:hAnsi="Times New Roman" w:cs="Times New Roman"/>
        </w:rPr>
        <w:t>2A(g)+B(s)</w:t>
      </w:r>
      <w:r>
        <w:rPr>
          <w:color w:val="000000"/>
          <w:szCs w:val="21"/>
        </w:rPr>
        <w:object w:dxaOrig="426" w:dyaOrig="120">
          <v:shape id="_x0000_i1030" type="#_x0000_t75" style="width:21pt;height:6pt" o:ole="">
            <v:imagedata r:id="rId22" o:title=""/>
          </v:shape>
          <o:OLEObject Type="Embed" ProgID="ChemWindow.Document" ShapeID="_x0000_i1030" DrawAspect="Content" ObjectID="_1797847257" r:id="rId23"/>
        </w:object>
      </w:r>
      <w:r>
        <w:rPr>
          <w:rFonts w:ascii="Times New Roman" w:eastAsia="宋体" w:hAnsi="Times New Roman" w:cs="Times New Roman"/>
        </w:rPr>
        <w:t>3C(g)+4D(g)</w:t>
      </w:r>
      <w:r>
        <w:rPr>
          <w:rFonts w:ascii="Times New Roman" w:eastAsia="宋体" w:hAnsi="Times New Roman" w:cs="Times New Roman"/>
        </w:rPr>
        <w:t>反应中，表示该反应速率最快的是</w:t>
      </w:r>
    </w:p>
    <w:p w:rsidR="00542723" w:rsidRDefault="00194EE2" w:rsidP="00000969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v(A)=0.5mol•L</w:t>
      </w:r>
      <w:r>
        <w:rPr>
          <w:rFonts w:ascii="Times New Roman" w:eastAsia="宋体" w:hAnsi="Times New Roman" w:cs="Times New Roman"/>
          <w:vertAlign w:val="superscript"/>
        </w:rPr>
        <w:t>-1</w:t>
      </w:r>
      <w:r>
        <w:rPr>
          <w:rFonts w:ascii="Times New Roman" w:eastAsia="宋体" w:hAnsi="Times New Roman" w:cs="Times New Roman"/>
        </w:rPr>
        <w:t>•s</w:t>
      </w:r>
      <w:r>
        <w:rPr>
          <w:rFonts w:ascii="Times New Roman" w:eastAsia="宋体" w:hAnsi="Times New Roman" w:cs="Times New Roman"/>
          <w:vertAlign w:val="superscript"/>
        </w:rPr>
        <w:t>-1</w:t>
      </w:r>
      <w:r w:rsidR="00922C58"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v(B)=0.5mol•L</w:t>
      </w:r>
      <w:r>
        <w:rPr>
          <w:rFonts w:ascii="Times New Roman" w:eastAsia="宋体" w:hAnsi="Times New Roman" w:cs="Times New Roman"/>
          <w:vertAlign w:val="superscript"/>
        </w:rPr>
        <w:t>-1</w:t>
      </w:r>
      <w:r>
        <w:rPr>
          <w:rFonts w:ascii="Times New Roman" w:eastAsia="宋体" w:hAnsi="Times New Roman" w:cs="Times New Roman"/>
        </w:rPr>
        <w:t>•s</w:t>
      </w:r>
      <w:r>
        <w:rPr>
          <w:rFonts w:ascii="Times New Roman" w:eastAsia="宋体" w:hAnsi="Times New Roman" w:cs="Times New Roman"/>
          <w:vertAlign w:val="superscript"/>
        </w:rPr>
        <w:t>-1</w:t>
      </w:r>
      <w:r w:rsidR="00922C58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v(C)=0.9mol•L</w:t>
      </w:r>
      <w:r>
        <w:rPr>
          <w:rFonts w:ascii="Times New Roman" w:eastAsia="宋体" w:hAnsi="Times New Roman" w:cs="Times New Roman"/>
          <w:vertAlign w:val="superscript"/>
        </w:rPr>
        <w:t>-1</w:t>
      </w:r>
      <w:r>
        <w:rPr>
          <w:rFonts w:ascii="Times New Roman" w:eastAsia="宋体" w:hAnsi="Times New Roman" w:cs="Times New Roman"/>
        </w:rPr>
        <w:t>•s</w:t>
      </w:r>
      <w:r>
        <w:rPr>
          <w:rFonts w:ascii="Times New Roman" w:eastAsia="宋体" w:hAnsi="Times New Roman" w:cs="Times New Roman"/>
          <w:vertAlign w:val="superscript"/>
        </w:rPr>
        <w:t>-1</w:t>
      </w:r>
      <w:r w:rsidR="00922C58"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v(D)=1mol•L</w:t>
      </w:r>
      <w:r>
        <w:rPr>
          <w:rFonts w:ascii="Times New Roman" w:eastAsia="宋体" w:hAnsi="Times New Roman" w:cs="Times New Roman"/>
          <w:vertAlign w:val="superscript"/>
        </w:rPr>
        <w:t>-1</w:t>
      </w:r>
      <w:r>
        <w:rPr>
          <w:rFonts w:ascii="Times New Roman" w:eastAsia="宋体" w:hAnsi="Times New Roman" w:cs="Times New Roman"/>
        </w:rPr>
        <w:t>•s</w:t>
      </w:r>
      <w:r>
        <w:rPr>
          <w:rFonts w:ascii="Times New Roman" w:eastAsia="宋体" w:hAnsi="Times New Roman" w:cs="Times New Roman"/>
          <w:vertAlign w:val="superscript"/>
        </w:rPr>
        <w:t>-1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下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四川遂宁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高二统考期末）下列有关说法正确的是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．金属的腐蚀一定伴有电流产生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．原电池装置中，正负极材料活泼性一定不同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．用石墨电极电解熔融氯化铝制铝，需要定期更换阳极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．氯碱工业中使用阳离子交换膜可防止</w:t>
      </w:r>
      <w:r>
        <w:rPr>
          <w:rFonts w:ascii="Times New Roman" w:eastAsia="宋体" w:hAnsi="Times New Roman" w:cs="Times New Roman"/>
        </w:rPr>
        <w:t>OH</w:t>
      </w:r>
      <w:r>
        <w:rPr>
          <w:rFonts w:ascii="Times New Roman" w:eastAsia="宋体" w:hAnsi="Times New Roman" w:cs="Times New Roman"/>
          <w:vertAlign w:val="superscript"/>
        </w:rPr>
        <w:t>-</w:t>
      </w:r>
      <w:r>
        <w:rPr>
          <w:rFonts w:ascii="Times New Roman" w:eastAsia="宋体" w:hAnsi="Times New Roman" w:cs="Times New Roman"/>
        </w:rPr>
        <w:t>与</w:t>
      </w:r>
      <w:r>
        <w:rPr>
          <w:rFonts w:ascii="Times New Roman" w:eastAsia="宋体" w:hAnsi="Times New Roman" w:cs="Times New Roman"/>
        </w:rPr>
        <w:t>Cl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反应</w:t>
      </w:r>
    </w:p>
    <w:p w:rsidR="005D00B9" w:rsidRDefault="005D00B9" w:rsidP="005D00B9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我国科学家在碳资源化利用方面取得突破性进展，如合成</w:t>
      </w:r>
      <w:r>
        <w:rPr>
          <w:rFonts w:ascii="Times New Roman" w:eastAsia="宋体" w:hAnsi="Times New Roman" w:cs="Times New Roman"/>
        </w:rPr>
        <w:object w:dxaOrig="738" w:dyaOrig="316">
          <v:shape id="_x0000_i1418" type="#_x0000_t75" alt="eqIdd4d1f1e78b8ee320c79a71d3308b8db0" style="width:36.75pt;height:15.75pt" o:ole="">
            <v:imagedata r:id="rId24" o:title="eqIdd4d1f1e78b8ee320c79a71d3308b8db0"/>
          </v:shape>
          <o:OLEObject Type="Embed" ProgID="Equation.DSMT4" ShapeID="_x0000_i1418" DrawAspect="Content" ObjectID="_1797847258" r:id="rId25"/>
        </w:object>
      </w:r>
      <w:r>
        <w:rPr>
          <w:rFonts w:ascii="Times New Roman" w:eastAsia="宋体" w:hAnsi="Times New Roman" w:cs="Times New Roman"/>
        </w:rPr>
        <w:t>的反应为</w:t>
      </w:r>
      <w:r>
        <w:rPr>
          <w:rFonts w:ascii="Times New Roman" w:eastAsia="宋体" w:hAnsi="Times New Roman" w:cs="Times New Roman"/>
        </w:rPr>
        <w:object w:dxaOrig="3766" w:dyaOrig="356">
          <v:shape id="_x0000_i1419" type="#_x0000_t75" alt="eqIdf3259baddfe9bc02ac5766f800607825" style="width:188.25pt;height:18pt" o:ole="">
            <v:imagedata r:id="rId26" o:title="eqIdf3259baddfe9bc02ac5766f800607825"/>
          </v:shape>
          <o:OLEObject Type="Embed" ProgID="Equation.DSMT4" ShapeID="_x0000_i1419" DrawAspect="Content" ObjectID="_1797847259" r:id="rId27"/>
        </w:object>
      </w:r>
      <w:r>
        <w:rPr>
          <w:rFonts w:ascii="Times New Roman" w:eastAsia="宋体" w:hAnsi="Times New Roman" w:cs="Times New Roman"/>
        </w:rPr>
        <w:t>，其能量变化示意图如下。下列有关该反应的叙述错误的是</w:t>
      </w:r>
    </w:p>
    <w:p w:rsidR="005D00B9" w:rsidRDefault="005D00B9" w:rsidP="005D00B9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4476115</wp:posOffset>
            </wp:positionH>
            <wp:positionV relativeFrom="paragraph">
              <wp:posOffset>-76200</wp:posOffset>
            </wp:positionV>
            <wp:extent cx="1247775" cy="1090930"/>
            <wp:effectExtent l="0" t="0" r="0" b="0"/>
            <wp:wrapThrough wrapText="bothSides">
              <wp:wrapPolygon edited="0">
                <wp:start x="0" y="0"/>
                <wp:lineTo x="0" y="21122"/>
                <wp:lineTo x="21435" y="21122"/>
                <wp:lineTo x="21435" y="0"/>
                <wp:lineTo x="0" y="0"/>
              </wp:wrapPolygon>
            </wp:wrapThrough>
            <wp:docPr id="100031" name="图片 100031" descr="@@@c3d67d62-3419-4cbf-8f5b-2c2a40e5e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c3d67d62-3419-4cbf-8f5b-2c2a40e5e878"/>
                    <pic:cNvPicPr>
                      <a:picLocks noChangeAspect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90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．该反应在任何温度下都能自发进行</w:t>
      </w:r>
    </w:p>
    <w:p w:rsidR="005D00B9" w:rsidRDefault="005D00B9" w:rsidP="005D00B9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．该反应的自发性与焓变和熵变都有关</w:t>
      </w:r>
    </w:p>
    <w:p w:rsidR="005D00B9" w:rsidRDefault="005D00B9" w:rsidP="005D00B9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．该反应的焓变和熵变与物质的聚集状态都有关</w:t>
      </w:r>
    </w:p>
    <w:p w:rsidR="005D00B9" w:rsidRDefault="005D00B9" w:rsidP="005D00B9">
      <w:pPr>
        <w:shd w:val="clear" w:color="auto" w:fill="FFFFFF"/>
        <w:spacing w:line="360" w:lineRule="auto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．使用催化剂能加快反应速率，但焓变不会变化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7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 w:hint="eastAsia"/>
        </w:rPr>
        <w:t>2023</w:t>
      </w:r>
      <w:r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陕西渭南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高二统考期末）下列物质在水溶液中的电离方程式书写正确的是</w:t>
      </w:r>
    </w:p>
    <w:p w:rsidR="00542723" w:rsidRDefault="00194EE2" w:rsidP="00000969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2023" w:dyaOrig="330">
          <v:shape id="_x0000_i1033" type="#_x0000_t75" alt="eqId43b59b2c29019c95558048c29b685722" style="width:101.25pt;height:16.5pt" o:ole="">
            <v:imagedata r:id="rId29" o:title="eqId43b59b2c29019c95558048c29b685722"/>
          </v:shape>
          <o:OLEObject Type="Embed" ProgID="Equation.DSMT4" ShapeID="_x0000_i1033" DrawAspect="Content" ObjectID="_1797847260" r:id="rId30"/>
        </w:objec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2339" w:dyaOrig="351">
          <v:shape id="_x0000_i1034" type="#_x0000_t75" alt="eqIda28d6362f94a54727e809107f03e1d7b" style="width:117pt;height:17.25pt" o:ole="">
            <v:imagedata r:id="rId31" o:title="eqIda28d6362f94a54727e809107f03e1d7b"/>
          </v:shape>
          <o:OLEObject Type="Embed" ProgID="Equation.DSMT4" ShapeID="_x0000_i1034" DrawAspect="Content" ObjectID="_1797847261" r:id="rId32"/>
        </w:object>
      </w:r>
    </w:p>
    <w:p w:rsidR="00542723" w:rsidRDefault="00194EE2" w:rsidP="00000969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1688" w:dyaOrig="334">
          <v:shape id="_x0000_i1035" type="#_x0000_t75" alt="eqId4679768885241fc2461ebefdbeb96409" style="width:84.75pt;height:16.5pt" o:ole="">
            <v:imagedata r:id="rId33" o:title="eqId4679768885241fc2461ebefdbeb96409"/>
          </v:shape>
          <o:OLEObject Type="Embed" ProgID="Equation.DSMT4" ShapeID="_x0000_i1035" DrawAspect="Content" ObjectID="_1797847262" r:id="rId34"/>
        </w:objec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2499" w:dyaOrig="335">
          <v:shape id="_x0000_i1036" type="#_x0000_t75" alt="eqId3d3f6912962848617dd857e320c1e6e9" style="width:125.25pt;height:16.5pt" o:ole="">
            <v:imagedata r:id="rId35" o:title="eqId3d3f6912962848617dd857e320c1e6e9"/>
          </v:shape>
          <o:OLEObject Type="Embed" ProgID="Equation.DSMT4" ShapeID="_x0000_i1036" DrawAspect="Content" ObjectID="_1797847263" r:id="rId36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8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上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上海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高二校考期中）下列说法正确的是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pH&lt;7</w:t>
      </w:r>
      <w:r>
        <w:rPr>
          <w:rFonts w:ascii="Times New Roman" w:eastAsia="宋体" w:hAnsi="Times New Roman" w:cs="Times New Roman"/>
        </w:rPr>
        <w:t>的溶液不一定是酸溶液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．常温下，</w:t>
      </w:r>
      <w:r>
        <w:rPr>
          <w:rFonts w:ascii="Times New Roman" w:eastAsia="宋体" w:hAnsi="Times New Roman" w:cs="Times New Roman"/>
        </w:rPr>
        <w:t>pH=5</w:t>
      </w:r>
      <w:r>
        <w:rPr>
          <w:rFonts w:ascii="Times New Roman" w:eastAsia="宋体" w:hAnsi="Times New Roman" w:cs="Times New Roman"/>
        </w:rPr>
        <w:t>的溶液和</w:t>
      </w:r>
      <w:r>
        <w:rPr>
          <w:rFonts w:ascii="Times New Roman" w:eastAsia="宋体" w:hAnsi="Times New Roman" w:cs="Times New Roman"/>
        </w:rPr>
        <w:t>pH=3</w:t>
      </w:r>
      <w:r>
        <w:rPr>
          <w:rFonts w:ascii="Times New Roman" w:eastAsia="宋体" w:hAnsi="Times New Roman" w:cs="Times New Roman"/>
        </w:rPr>
        <w:t>的溶液相比，前者</w:t>
      </w:r>
      <w:r>
        <w:rPr>
          <w:rFonts w:ascii="Times New Roman" w:eastAsia="宋体" w:hAnsi="Times New Roman" w:cs="Times New Roman"/>
        </w:rPr>
        <w:object w:dxaOrig="721" w:dyaOrig="314">
          <v:shape id="_x0000_i1037" type="#_x0000_t75" alt="eqId208c1b7fdee7f76eb2ff5403d1796372" style="width:36pt;height:15.75pt" o:ole="">
            <v:imagedata r:id="rId37" o:title="eqId208c1b7fdee7f76eb2ff5403d1796372"/>
          </v:shape>
          <o:OLEObject Type="Embed" ProgID="Equation.DSMT4" ShapeID="_x0000_i1037" DrawAspect="Content" ObjectID="_1797847264" r:id="rId38"/>
        </w:object>
      </w:r>
      <w:r>
        <w:rPr>
          <w:rFonts w:ascii="Times New Roman" w:eastAsia="宋体" w:hAnsi="Times New Roman" w:cs="Times New Roman"/>
        </w:rPr>
        <w:t>不一定是后者的</w:t>
      </w:r>
      <w:r>
        <w:rPr>
          <w:rFonts w:ascii="Times New Roman" w:eastAsia="宋体" w:hAnsi="Times New Roman" w:cs="Times New Roman"/>
        </w:rPr>
        <w:t>100</w:t>
      </w:r>
      <w:r>
        <w:rPr>
          <w:rFonts w:ascii="Times New Roman" w:eastAsia="宋体" w:hAnsi="Times New Roman" w:cs="Times New Roman"/>
        </w:rPr>
        <w:t>倍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．室温下，每</w:t>
      </w:r>
      <w:r>
        <w:rPr>
          <w:rFonts w:ascii="Times New Roman" w:eastAsia="宋体" w:hAnsi="Times New Roman" w:cs="Times New Roman"/>
        </w:rPr>
        <w:object w:dxaOrig="563" w:dyaOrig="287">
          <v:shape id="_x0000_i1038" type="#_x0000_t75" alt="eqId9d84b1fd09249d2d2cd3b5c7eae29cec" style="width:28.5pt;height:14.25pt" o:ole="">
            <v:imagedata r:id="rId39" o:title="eqId9d84b1fd09249d2d2cd3b5c7eae29cec"/>
          </v:shape>
          <o:OLEObject Type="Embed" ProgID="Equation.DSMT4" ShapeID="_x0000_i1038" DrawAspect="Content" ObjectID="_1797847265" r:id="rId40"/>
        </w:object>
      </w:r>
      <w:r>
        <w:rPr>
          <w:rFonts w:ascii="Times New Roman" w:eastAsia="宋体" w:hAnsi="Times New Roman" w:cs="Times New Roman"/>
        </w:rPr>
        <w:t>个水分子中只有一个水分子发生电离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．在</w:t>
      </w:r>
      <w:r>
        <w:rPr>
          <w:rFonts w:ascii="Times New Roman" w:eastAsia="宋体" w:hAnsi="Times New Roman" w:cs="Times New Roman"/>
        </w:rPr>
        <w:object w:dxaOrig="792" w:dyaOrig="277">
          <v:shape id="_x0000_i1039" type="#_x0000_t75" alt="eqIda4daf4694e95a68e5653082e18220384" style="width:39.75pt;height:13.5pt" o:ole="">
            <v:imagedata r:id="rId41" o:title="eqIda4daf4694e95a68e5653082e18220384"/>
          </v:shape>
          <o:OLEObject Type="Embed" ProgID="Equation.DSMT4" ShapeID="_x0000_i1039" DrawAspect="Content" ObjectID="_1797847266" r:id="rId42"/>
        </w:object>
      </w:r>
      <w:r>
        <w:rPr>
          <w:rFonts w:ascii="Times New Roman" w:eastAsia="宋体" w:hAnsi="Times New Roman" w:cs="Times New Roman"/>
        </w:rPr>
        <w:t>的氨水中，改变外界条件使</w:t>
      </w:r>
      <w:r>
        <w:rPr>
          <w:rFonts w:ascii="Times New Roman" w:eastAsia="宋体" w:hAnsi="Times New Roman" w:cs="Times New Roman"/>
        </w:rPr>
        <w:object w:dxaOrig="721" w:dyaOrig="341">
          <v:shape id="_x0000_i1040" type="#_x0000_t75" alt="eqId0689020fcc35fe31d0c55dab54627d20" style="width:36pt;height:17.25pt" o:ole="">
            <v:imagedata r:id="rId43" o:title="eqId0689020fcc35fe31d0c55dab54627d20"/>
          </v:shape>
          <o:OLEObject Type="Embed" ProgID="Equation.DSMT4" ShapeID="_x0000_i1040" DrawAspect="Content" ObjectID="_1797847267" r:id="rId44"/>
        </w:object>
      </w:r>
      <w:r>
        <w:rPr>
          <w:rFonts w:ascii="Times New Roman" w:eastAsia="宋体" w:hAnsi="Times New Roman" w:cs="Times New Roman"/>
        </w:rPr>
        <w:t>增大，则溶液的</w:t>
      </w:r>
      <w:r>
        <w:rPr>
          <w:rFonts w:ascii="Times New Roman" w:eastAsia="宋体" w:hAnsi="Times New Roman" w:cs="Times New Roman"/>
        </w:rPr>
        <w:t>pH</w:t>
      </w:r>
      <w:r>
        <w:rPr>
          <w:rFonts w:ascii="Times New Roman" w:eastAsia="宋体" w:hAnsi="Times New Roman" w:cs="Times New Roman"/>
        </w:rPr>
        <w:t>一定减小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下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四川宜宾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高二统考期末）下列有关盐类水解应用的说法错误的是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．明矾水解生成的</w:t>
      </w:r>
      <w:r>
        <w:rPr>
          <w:rFonts w:ascii="Times New Roman" w:eastAsia="宋体" w:hAnsi="Times New Roman" w:cs="Times New Roman"/>
        </w:rPr>
        <w:object w:dxaOrig="826" w:dyaOrig="351">
          <v:shape id="_x0000_i1041" type="#_x0000_t75" alt="eqIdf72542a68304ad84fac1891d47c47616" style="width:41.25pt;height:17.25pt" o:ole="">
            <v:imagedata r:id="rId45" o:title="eqIdf72542a68304ad84fac1891d47c47616"/>
          </v:shape>
          <o:OLEObject Type="Embed" ProgID="Equation.DSMT4" ShapeID="_x0000_i1041" DrawAspect="Content" ObjectID="_1797847268" r:id="rId46"/>
        </w:object>
      </w:r>
      <w:r>
        <w:rPr>
          <w:rFonts w:ascii="Times New Roman" w:eastAsia="宋体" w:hAnsi="Times New Roman" w:cs="Times New Roman"/>
        </w:rPr>
        <w:t>胶体能吸附水中悬浮物，可净化水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．用</w:t>
      </w:r>
      <w:r>
        <w:rPr>
          <w:rFonts w:ascii="Times New Roman" w:eastAsia="宋体" w:hAnsi="Times New Roman" w:cs="Times New Roman"/>
        </w:rPr>
        <w:object w:dxaOrig="756" w:dyaOrig="324">
          <v:shape id="_x0000_i1042" type="#_x0000_t75" alt="eqIdcd46a1a853c372c1fb6c7a88cd947e87" style="width:37.5pt;height:16.5pt" o:ole="">
            <v:imagedata r:id="rId47" o:title="eqIdcd46a1a853c372c1fb6c7a88cd947e87"/>
          </v:shape>
          <o:OLEObject Type="Embed" ProgID="Equation.DSMT4" ShapeID="_x0000_i1042" DrawAspect="Content" ObjectID="_1797847269" r:id="rId48"/>
        </w:object>
      </w:r>
      <w:r>
        <w:rPr>
          <w:rFonts w:ascii="Times New Roman" w:eastAsia="宋体" w:hAnsi="Times New Roman" w:cs="Times New Roman"/>
        </w:rPr>
        <w:t>溶液清洗油污时，升高温度能增强去污效果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．将</w:t>
      </w:r>
      <w:r>
        <w:rPr>
          <w:rFonts w:ascii="Times New Roman" w:eastAsia="宋体" w:hAnsi="Times New Roman" w:cs="Times New Roman"/>
        </w:rPr>
        <w:object w:dxaOrig="580" w:dyaOrig="316">
          <v:shape id="_x0000_i1043" type="#_x0000_t75" alt="eqId3c78235ece677f95a7711f581310edb5" style="width:29.25pt;height:15.75pt" o:ole="">
            <v:imagedata r:id="rId49" o:title="eqId3c78235ece677f95a7711f581310edb5"/>
          </v:shape>
          <o:OLEObject Type="Embed" ProgID="Equation.DSMT4" ShapeID="_x0000_i1043" DrawAspect="Content" ObjectID="_1797847270" r:id="rId50"/>
        </w:object>
      </w:r>
      <w:r>
        <w:rPr>
          <w:rFonts w:ascii="Times New Roman" w:eastAsia="宋体" w:hAnsi="Times New Roman" w:cs="Times New Roman"/>
        </w:rPr>
        <w:t>溶液蒸干、灼烧得到</w:t>
      </w:r>
      <w:r>
        <w:rPr>
          <w:rFonts w:ascii="Times New Roman" w:eastAsia="宋体" w:hAnsi="Times New Roman" w:cs="Times New Roman"/>
        </w:rPr>
        <w:object w:dxaOrig="580" w:dyaOrig="316">
          <v:shape id="_x0000_i1044" type="#_x0000_t75" alt="eqId3c78235ece677f95a7711f581310edb5" style="width:29.25pt;height:15.75pt" o:ole="">
            <v:imagedata r:id="rId49" o:title="eqId3c78235ece677f95a7711f581310edb5"/>
          </v:shape>
          <o:OLEObject Type="Embed" ProgID="Equation.DSMT4" ShapeID="_x0000_i1044" DrawAspect="Content" ObjectID="_1797847271" r:id="rId51"/>
        </w:object>
      </w:r>
      <w:r>
        <w:rPr>
          <w:rFonts w:ascii="Times New Roman" w:eastAsia="宋体" w:hAnsi="Times New Roman" w:cs="Times New Roman"/>
        </w:rPr>
        <w:t>固体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．用</w:t>
      </w:r>
      <w:r>
        <w:rPr>
          <w:rFonts w:ascii="Times New Roman" w:eastAsia="宋体" w:hAnsi="Times New Roman" w:cs="Times New Roman"/>
        </w:rPr>
        <w:object w:dxaOrig="528" w:dyaOrig="316">
          <v:shape id="_x0000_i1045" type="#_x0000_t75" alt="eqId5be61dd60262860d12f52c21dacd0088" style="width:26.25pt;height:15.75pt" o:ole="">
            <v:imagedata r:id="rId52" o:title="eqId5be61dd60262860d12f52c21dacd0088"/>
          </v:shape>
          <o:OLEObject Type="Embed" ProgID="Equation.DSMT4" ShapeID="_x0000_i1045" DrawAspect="Content" ObjectID="_1797847272" r:id="rId53"/>
        </w:object>
      </w:r>
      <w:r>
        <w:rPr>
          <w:rFonts w:ascii="Times New Roman" w:eastAsia="宋体" w:hAnsi="Times New Roman" w:cs="Times New Roman"/>
        </w:rPr>
        <w:t>制备</w:t>
      </w:r>
      <w:r>
        <w:rPr>
          <w:rFonts w:ascii="Times New Roman" w:eastAsia="宋体" w:hAnsi="Times New Roman" w:cs="Times New Roman"/>
        </w:rPr>
        <w:object w:dxaOrig="1055" w:dyaOrig="315">
          <v:shape id="_x0000_i1046" type="#_x0000_t75" alt="eqId8084b68116d7e629880d293bf37c9418" style="width:52.5pt;height:15.75pt" o:ole="">
            <v:imagedata r:id="rId54" o:title="eqId8084b68116d7e629880d293bf37c9418"/>
          </v:shape>
          <o:OLEObject Type="Embed" ProgID="Equation.DSMT4" ShapeID="_x0000_i1046" DrawAspect="Content" ObjectID="_1797847273" r:id="rId55"/>
        </w:object>
      </w:r>
      <w:r>
        <w:rPr>
          <w:rFonts w:ascii="Times New Roman" w:eastAsia="宋体" w:hAnsi="Times New Roman" w:cs="Times New Roman"/>
        </w:rPr>
        <w:t>时，加入大量的水并加热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10.</w:t>
      </w:r>
      <w:r>
        <w:rPr>
          <w:rFonts w:ascii="Times New Roman" w:eastAsia="宋体" w:hAnsi="Times New Roman" w:cs="Times New Roman"/>
        </w:rPr>
        <w:t>含氯、硫、磷等元素的化合物是重要的化工原料，有关比较中</w:t>
      </w:r>
      <w:r>
        <w:rPr>
          <w:rFonts w:ascii="Times New Roman" w:eastAsia="宋体" w:hAnsi="Times New Roman" w:cs="Times New Roman"/>
          <w:em w:val="dot"/>
        </w:rPr>
        <w:t>不正确</w:t>
      </w:r>
      <w:r>
        <w:rPr>
          <w:rFonts w:ascii="Times New Roman" w:eastAsia="宋体" w:hAnsi="Times New Roman" w:cs="Times New Roman"/>
        </w:rPr>
        <w:t>的是</w:t>
      </w:r>
    </w:p>
    <w:p w:rsidR="00542723" w:rsidRDefault="00194EE2" w:rsidP="00000969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．原子半径：</w:t>
      </w:r>
      <w:r>
        <w:rPr>
          <w:rFonts w:ascii="Times New Roman" w:eastAsia="宋体" w:hAnsi="Times New Roman" w:cs="Times New Roman"/>
        </w:rPr>
        <w:t>P &gt; S &gt; Cl</w:t>
      </w:r>
      <w:r>
        <w:rPr>
          <w:rFonts w:ascii="Times New Roman" w:eastAsia="宋体" w:hAnsi="Times New Roman" w:cs="Times New Roman"/>
        </w:rPr>
        <w:tab/>
        <w:t>B</w:t>
      </w:r>
      <w:r>
        <w:rPr>
          <w:rFonts w:ascii="Times New Roman" w:eastAsia="宋体" w:hAnsi="Times New Roman" w:cs="Times New Roman"/>
        </w:rPr>
        <w:t>．第一电离能：</w:t>
      </w:r>
      <w:r>
        <w:rPr>
          <w:rFonts w:ascii="Times New Roman" w:eastAsia="宋体" w:hAnsi="Times New Roman" w:cs="Times New Roman"/>
        </w:rPr>
        <w:t>P &lt; S &lt; Cl</w:t>
      </w:r>
    </w:p>
    <w:p w:rsidR="00542723" w:rsidRDefault="00194EE2" w:rsidP="00000969">
      <w:pPr>
        <w:shd w:val="clear" w:color="auto" w:fill="FFFFFF"/>
        <w:tabs>
          <w:tab w:val="left" w:pos="4156"/>
        </w:tabs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．电负性：</w:t>
      </w:r>
      <w:r>
        <w:rPr>
          <w:rFonts w:ascii="Times New Roman" w:eastAsia="宋体" w:hAnsi="Times New Roman" w:cs="Times New Roman"/>
        </w:rPr>
        <w:t xml:space="preserve"> P &lt; S &lt; Cl</w:t>
      </w:r>
      <w:r>
        <w:rPr>
          <w:rFonts w:ascii="Times New Roman" w:eastAsia="宋体" w:hAnsi="Times New Roman" w:cs="Times New Roman"/>
        </w:rPr>
        <w:tab/>
        <w:t>D</w:t>
      </w:r>
      <w:r>
        <w:rPr>
          <w:rFonts w:ascii="Times New Roman" w:eastAsia="宋体" w:hAnsi="Times New Roman" w:cs="Times New Roman"/>
        </w:rPr>
        <w:t>．最简单氢化物的热稳定性：</w:t>
      </w:r>
      <w:r>
        <w:rPr>
          <w:rFonts w:ascii="Times New Roman" w:eastAsia="宋体" w:hAnsi="Times New Roman" w:cs="Times New Roman"/>
        </w:rPr>
        <w:t>P &lt; S &lt; Cl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11.</w:t>
      </w:r>
      <w:r>
        <w:rPr>
          <w:rFonts w:ascii="Times New Roman" w:eastAsia="宋体" w:hAnsi="Times New Roman" w:cs="Times New Roman"/>
        </w:rPr>
        <w:t>由</w:t>
      </w: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NO</w:t>
      </w:r>
      <w:r>
        <w:rPr>
          <w:rFonts w:ascii="Times New Roman" w:eastAsia="宋体" w:hAnsi="Times New Roman" w:cs="Times New Roman"/>
        </w:rPr>
        <w:t>反应生成</w:t>
      </w: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NO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的能量变化如图所示。下列说法错误的是</w:t>
      </w:r>
    </w:p>
    <w:p w:rsidR="00542723" w:rsidRDefault="00000969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15875</wp:posOffset>
            </wp:positionV>
            <wp:extent cx="1211580" cy="993140"/>
            <wp:effectExtent l="0" t="0" r="0" b="0"/>
            <wp:wrapThrough wrapText="bothSides">
              <wp:wrapPolygon edited="0">
                <wp:start x="0" y="0"/>
                <wp:lineTo x="0" y="21130"/>
                <wp:lineTo x="21396" y="21130"/>
                <wp:lineTo x="21396" y="0"/>
                <wp:lineTo x="0" y="0"/>
              </wp:wrapPolygon>
            </wp:wrapThrough>
            <wp:docPr id="100003" name="图片 100003" descr="@@@cf4aeef7-7e0c-4c54-a751-5f47ed5db2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cf4aeef7-7e0c-4c54-a751-5f47ed5db28f"/>
                    <pic:cNvPicPr>
                      <a:picLocks noChangeAspect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EE2">
        <w:rPr>
          <w:rFonts w:ascii="Times New Roman" w:eastAsia="宋体" w:hAnsi="Times New Roman" w:cs="Times New Roman"/>
        </w:rPr>
        <w:t>A</w:t>
      </w:r>
      <w:r w:rsidR="00194EE2">
        <w:rPr>
          <w:rFonts w:ascii="Times New Roman" w:eastAsia="宋体" w:hAnsi="Times New Roman" w:cs="Times New Roman"/>
        </w:rPr>
        <w:t>．使用催化剂可以降低过渡态的能量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．反应物能量之和大于生成物能量之和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O(g)+NO(g)→N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(g)+NO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(g)+139kJ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．断键吸收能量之和大于成键释放能量之和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12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>2023</w:t>
      </w:r>
      <w:r>
        <w:rPr>
          <w:rFonts w:ascii="Times New Roman" w:eastAsia="宋体" w:hAnsi="Times New Roman" w:cs="Times New Roman"/>
        </w:rPr>
        <w:t>下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重庆沙坪坝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高二校考期末）化学上，规定单质的生成热为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</w:rPr>
        <w:t>：可用物质的生成热表示该物质的相对能量高低。氨的几种氧化物的相对能量如表所示</w:t>
      </w:r>
      <w:r>
        <w:rPr>
          <w:rFonts w:ascii="Times New Roman" w:eastAsia="宋体" w:hAnsi="Times New Roman" w:cs="Times New Roman"/>
        </w:rPr>
        <w:t>(25℃</w:t>
      </w:r>
      <w:r>
        <w:rPr>
          <w:rFonts w:ascii="Times New Roman" w:eastAsia="宋体" w:hAnsi="Times New Roman" w:cs="Times New Roman"/>
        </w:rPr>
        <w:t>，</w:t>
      </w:r>
      <w:r>
        <w:rPr>
          <w:rFonts w:ascii="Times New Roman" w:eastAsia="宋体" w:hAnsi="Times New Roman" w:cs="Times New Roman"/>
        </w:rPr>
        <w:t>101kPa</w:t>
      </w:r>
      <w:r>
        <w:rPr>
          <w:rFonts w:ascii="Times New Roman" w:eastAsia="宋体" w:hAnsi="Times New Roman" w:cs="Times New Roman"/>
        </w:rPr>
        <w:t>条件下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046"/>
        <w:gridCol w:w="859"/>
        <w:gridCol w:w="789"/>
        <w:gridCol w:w="859"/>
        <w:gridCol w:w="929"/>
        <w:gridCol w:w="929"/>
      </w:tblGrid>
      <w:tr w:rsidR="005427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物质及状态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N</w:t>
            </w:r>
            <w:r>
              <w:rPr>
                <w:rFonts w:ascii="Times New Roman" w:eastAsia="宋体" w:hAnsi="Times New Roman" w:cs="Times New Roman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</w:rPr>
              <w:t>O(g)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NO(g)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NO</w:t>
            </w:r>
            <w:r>
              <w:rPr>
                <w:rFonts w:ascii="Times New Roman" w:eastAsia="宋体" w:hAnsi="Times New Roman" w:cs="Times New Roman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</w:rPr>
              <w:t>(g)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N</w:t>
            </w:r>
            <w:r>
              <w:rPr>
                <w:rFonts w:ascii="Times New Roman" w:eastAsia="宋体" w:hAnsi="Times New Roman" w:cs="Times New Roman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</w:rPr>
              <w:t>O</w:t>
            </w:r>
            <w:r>
              <w:rPr>
                <w:rFonts w:ascii="Times New Roman" w:eastAsia="宋体" w:hAnsi="Times New Roman" w:cs="Times New Roman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/>
              </w:rPr>
              <w:t>(g)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N</w:t>
            </w:r>
            <w:r>
              <w:rPr>
                <w:rFonts w:ascii="Times New Roman" w:eastAsia="宋体" w:hAnsi="Times New Roman" w:cs="Times New Roman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</w:rPr>
              <w:t>O</w:t>
            </w:r>
            <w:r>
              <w:rPr>
                <w:rFonts w:ascii="Times New Roman" w:eastAsia="宋体" w:hAnsi="Times New Roman" w:cs="Times New Roman"/>
                <w:vertAlign w:val="subscript"/>
              </w:rPr>
              <w:t>5</w:t>
            </w:r>
            <w:r>
              <w:rPr>
                <w:rFonts w:ascii="Times New Roman" w:eastAsia="宋体" w:hAnsi="Times New Roman" w:cs="Times New Roman"/>
              </w:rPr>
              <w:t>(g)</w:t>
            </w:r>
          </w:p>
        </w:tc>
      </w:tr>
      <w:tr w:rsidR="005427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相对能量</w:t>
            </w:r>
            <w:r>
              <w:rPr>
                <w:rFonts w:ascii="Times New Roman" w:eastAsia="宋体" w:hAnsi="Times New Roman" w:cs="Times New Roman"/>
              </w:rPr>
              <w:t>/(kJ•mol</w:t>
            </w:r>
            <w:r>
              <w:rPr>
                <w:rFonts w:ascii="宋体" w:eastAsia="宋体" w:hAnsi="宋体" w:cs="宋体"/>
                <w:vertAlign w:val="superscript"/>
              </w:rPr>
              <w:t>﹣</w:t>
            </w:r>
            <w:r>
              <w:rPr>
                <w:rFonts w:ascii="Times New Roman" w:eastAsia="宋体" w:hAnsi="Times New Roman" w:cs="Times New Roman"/>
                <w:vertAlign w:val="superscript"/>
              </w:rPr>
              <w:t>1</w:t>
            </w:r>
            <w:r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﹣</w:t>
            </w:r>
            <w:r>
              <w:rPr>
                <w:rFonts w:ascii="Times New Roman" w:eastAsia="宋体" w:hAnsi="Times New Roman" w:cs="Times New Roman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11</w:t>
            </w:r>
          </w:p>
        </w:tc>
      </w:tr>
    </w:tbl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下列推断不正确的是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．在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种氮的氧化物中，</w:t>
      </w:r>
      <w:r>
        <w:rPr>
          <w:rFonts w:ascii="Times New Roman" w:eastAsia="宋体" w:hAnsi="Times New Roman" w:cs="Times New Roman"/>
        </w:rPr>
        <w:t>NO(g)</w:t>
      </w:r>
      <w:r>
        <w:rPr>
          <w:rFonts w:ascii="Times New Roman" w:eastAsia="宋体" w:hAnsi="Times New Roman" w:cs="Times New Roman"/>
        </w:rPr>
        <w:t>最活泼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(g)</w:t>
      </w:r>
      <w:r>
        <w:rPr>
          <w:rFonts w:ascii="Cambria Math" w:eastAsia="Cambria Math" w:hAnsi="Cambria Math" w:cs="Cambria Math"/>
        </w:rPr>
        <w:t>⇌</w:t>
      </w:r>
      <w:r>
        <w:rPr>
          <w:rFonts w:ascii="Times New Roman" w:eastAsia="宋体" w:hAnsi="Times New Roman" w:cs="Times New Roman"/>
        </w:rPr>
        <w:t>2NO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</w:t>
      </w:r>
      <w:r>
        <w:rPr>
          <w:rFonts w:ascii="Times New Roman" w:eastAsia="宋体" w:hAnsi="Times New Roman" w:cs="Times New Roman"/>
        </w:rPr>
        <w:t>的过程为放热过程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  <w:vertAlign w:val="subscript"/>
        </w:rPr>
        <w:t>5</w:t>
      </w:r>
      <w:r>
        <w:rPr>
          <w:rFonts w:ascii="Times New Roman" w:eastAsia="宋体" w:hAnsi="Times New Roman" w:cs="Times New Roman"/>
        </w:rPr>
        <w:t>(g)═2NO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</w:t>
      </w:r>
      <w:r>
        <w:rPr>
          <w:rFonts w:ascii="Times New Roman" w:eastAsia="宋体" w:hAnsi="Times New Roman" w:cs="Times New Roman"/>
        </w:rPr>
        <w:object w:dxaOrig="351" w:dyaOrig="534">
          <v:shape id="_x0000_i1047" type="#_x0000_t75" alt="eqId35846cc97afc196984648bbd011f35be" style="width:17.25pt;height:27pt" o:ole="">
            <v:imagedata r:id="rId57" o:title="eqId35846cc97afc196984648bbd011f35be"/>
          </v:shape>
          <o:OLEObject Type="Embed" ProgID="Equation.DSMT4" ShapeID="_x0000_i1047" DrawAspect="Content" ObjectID="_1797847274" r:id="rId58"/>
        </w:object>
      </w:r>
      <w:r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(g)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宋体" w:hAnsi="Times New Roman" w:cs="Times New Roman"/>
        </w:rPr>
        <w:t>H=+55kJ•mol</w:t>
      </w:r>
      <w:r>
        <w:rPr>
          <w:rFonts w:ascii="宋体" w:eastAsia="宋体" w:hAnsi="宋体" w:cs="宋体"/>
          <w:vertAlign w:val="superscript"/>
        </w:rPr>
        <w:t>﹣</w:t>
      </w:r>
      <w:r>
        <w:rPr>
          <w:rFonts w:ascii="Times New Roman" w:eastAsia="宋体" w:hAnsi="Times New Roman" w:cs="Times New Roman"/>
          <w:vertAlign w:val="superscript"/>
        </w:rPr>
        <w:t>1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1molN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O(g) </w:t>
      </w:r>
      <w:r>
        <w:rPr>
          <w:rFonts w:ascii="Times New Roman" w:eastAsia="宋体" w:hAnsi="Times New Roman" w:cs="Times New Roman"/>
        </w:rPr>
        <w:t>分解成</w:t>
      </w:r>
      <w:r>
        <w:rPr>
          <w:rFonts w:ascii="Times New Roman" w:eastAsia="宋体" w:hAnsi="Times New Roman" w:cs="Times New Roman"/>
        </w:rPr>
        <w:t>N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(g) 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t>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 xml:space="preserve">(g) </w:t>
      </w:r>
      <w:r>
        <w:rPr>
          <w:rFonts w:ascii="Times New Roman" w:eastAsia="宋体" w:hAnsi="Times New Roman" w:cs="Times New Roman"/>
        </w:rPr>
        <w:t>需要放出</w:t>
      </w:r>
      <w:r>
        <w:rPr>
          <w:rFonts w:ascii="Times New Roman" w:eastAsia="宋体" w:hAnsi="Times New Roman" w:cs="Times New Roman"/>
        </w:rPr>
        <w:t>82kJ</w:t>
      </w:r>
      <w:r>
        <w:rPr>
          <w:rFonts w:ascii="Times New Roman" w:eastAsia="宋体" w:hAnsi="Times New Roman" w:cs="Times New Roman"/>
        </w:rPr>
        <w:t>能量</w:t>
      </w:r>
    </w:p>
    <w:p w:rsidR="00542723" w:rsidRDefault="00B05ABB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23495</wp:posOffset>
            </wp:positionV>
            <wp:extent cx="2362200" cy="1685925"/>
            <wp:effectExtent l="0" t="0" r="0" b="0"/>
            <wp:wrapThrough wrapText="bothSides">
              <wp:wrapPolygon edited="0">
                <wp:start x="0" y="0"/>
                <wp:lineTo x="0" y="21478"/>
                <wp:lineTo x="21426" y="21478"/>
                <wp:lineTo x="21426" y="0"/>
                <wp:lineTo x="0" y="0"/>
              </wp:wrapPolygon>
            </wp:wrapThrough>
            <wp:docPr id="100063" name="图片 100063" descr="@@@535016af-9f44-4913-9072-b3ad9a444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 descr="@@@535016af-9f44-4913-9072-b3ad9a444536"/>
                    <pic:cNvPicPr>
                      <a:picLocks noChangeAspect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EE2">
        <w:rPr>
          <w:rFonts w:ascii="Times New Roman" w:eastAsia="宋体" w:hAnsi="Times New Roman" w:cs="Times New Roman" w:hint="eastAsia"/>
        </w:rPr>
        <w:t>13</w:t>
      </w:r>
      <w:r w:rsidR="00194EE2">
        <w:rPr>
          <w:rFonts w:ascii="Times New Roman" w:eastAsia="宋体" w:hAnsi="Times New Roman" w:cs="Times New Roman"/>
        </w:rPr>
        <w:t>已知在</w:t>
      </w:r>
      <w:r w:rsidR="00194EE2">
        <w:rPr>
          <w:rFonts w:ascii="Times New Roman" w:eastAsia="宋体" w:hAnsi="Times New Roman" w:cs="Times New Roman"/>
        </w:rPr>
        <w:object w:dxaOrig="809" w:dyaOrig="278">
          <v:shape id="_x0000_i1048" type="#_x0000_t75" alt="eqId2ff6fb93815ab885959773953a897776" style="width:40.5pt;height:14.25pt" o:ole="">
            <v:imagedata r:id="rId60" o:title="eqId2ff6fb93815ab885959773953a897776"/>
          </v:shape>
          <o:OLEObject Type="Embed" ProgID="Equation.DSMT4" ShapeID="_x0000_i1048" DrawAspect="Content" ObjectID="_1797847275" r:id="rId61"/>
        </w:object>
      </w:r>
      <w:r w:rsidR="00194EE2">
        <w:rPr>
          <w:rFonts w:ascii="Times New Roman" w:eastAsia="宋体" w:hAnsi="Times New Roman" w:cs="Times New Roman"/>
        </w:rPr>
        <w:t>，</w:t>
      </w:r>
      <w:r w:rsidR="00194EE2">
        <w:rPr>
          <w:rFonts w:ascii="Times New Roman" w:eastAsia="宋体" w:hAnsi="Times New Roman" w:cs="Times New Roman"/>
        </w:rPr>
        <w:t>298K</w:t>
      </w:r>
      <w:r w:rsidR="00194EE2">
        <w:rPr>
          <w:rFonts w:ascii="Times New Roman" w:eastAsia="宋体" w:hAnsi="Times New Roman" w:cs="Times New Roman"/>
        </w:rPr>
        <w:t>条件下，</w:t>
      </w:r>
      <w:r w:rsidR="00194EE2">
        <w:rPr>
          <w:rFonts w:ascii="Times New Roman" w:eastAsia="宋体" w:hAnsi="Times New Roman" w:cs="Times New Roman"/>
        </w:rPr>
        <w:t>1mol</w:t>
      </w:r>
      <w:r w:rsidR="00194EE2">
        <w:rPr>
          <w:rFonts w:ascii="Times New Roman" w:eastAsia="宋体" w:hAnsi="Times New Roman" w:cs="Times New Roman"/>
        </w:rPr>
        <w:t>氢气燃烧生成水蒸气放出</w:t>
      </w:r>
      <w:r w:rsidR="00194EE2">
        <w:rPr>
          <w:rFonts w:ascii="Times New Roman" w:eastAsia="宋体" w:hAnsi="Times New Roman" w:cs="Times New Roman"/>
        </w:rPr>
        <w:t>242kJ</w:t>
      </w:r>
      <w:r w:rsidR="00194EE2">
        <w:rPr>
          <w:rFonts w:ascii="Times New Roman" w:eastAsia="宋体" w:hAnsi="Times New Roman" w:cs="Times New Roman"/>
        </w:rPr>
        <w:t>热量，下列热化学方程式正确的是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4188" w:dyaOrig="541">
          <v:shape id="_x0000_i1049" type="#_x0000_t75" alt="eqId90225d5845bd1c44a1cd81ea89d93f03" style="width:209.25pt;height:27pt" o:ole="">
            <v:imagedata r:id="rId62" o:title="eqId90225d5845bd1c44a1cd81ea89d93f03"/>
          </v:shape>
          <o:OLEObject Type="Embed" ProgID="Equation.DSMT4" ShapeID="_x0000_i1049" DrawAspect="Content" ObjectID="_1797847276" r:id="rId63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4188" w:dyaOrig="541">
          <v:shape id="_x0000_i1050" type="#_x0000_t75" alt="eqId5c4355a891fd653af7736843349fe827" style="width:209.25pt;height:27pt" o:ole="">
            <v:imagedata r:id="rId64" o:title="eqId5c4355a891fd653af7736843349fe827"/>
          </v:shape>
          <o:OLEObject Type="Embed" ProgID="Equation.DSMT4" ShapeID="_x0000_i1050" DrawAspect="Content" ObjectID="_1797847277" r:id="rId65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4188" w:dyaOrig="330">
          <v:shape id="_x0000_i1051" type="#_x0000_t75" alt="eqId97920c8bca79209209c5971187240200" style="width:209.25pt;height:16.5pt" o:ole="">
            <v:imagedata r:id="rId66" o:title="eqId97920c8bca79209209c5971187240200"/>
          </v:shape>
          <o:OLEObject Type="Embed" ProgID="Equation.DSMT4" ShapeID="_x0000_i1051" DrawAspect="Content" ObjectID="_1797847278" r:id="rId67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4241" w:dyaOrig="330">
          <v:shape id="_x0000_i1052" type="#_x0000_t75" alt="eqIdeec26e283ed0e253cbc0429cc1ebe680" style="width:212.25pt;height:16.5pt" o:ole="">
            <v:imagedata r:id="rId68" o:title="eqIdeec26e283ed0e253cbc0429cc1ebe680"/>
          </v:shape>
          <o:OLEObject Type="Embed" ProgID="Equation.DSMT4" ShapeID="_x0000_i1052" DrawAspect="Content" ObjectID="_1797847279" r:id="rId69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14</w:t>
      </w:r>
      <w:r>
        <w:rPr>
          <w:rFonts w:ascii="Times New Roman" w:eastAsia="宋体" w:hAnsi="Times New Roman" w:cs="Times New Roman"/>
        </w:rPr>
        <w:t>．氢卤酸的能量关系如图所示：下列说法正确的是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A</w:t>
      </w:r>
      <w:r>
        <w:rPr>
          <w:rFonts w:ascii="Times New Roman" w:eastAsia="宋体" w:hAnsi="Times New Roman" w:cs="Times New Roman"/>
        </w:rPr>
        <w:t>．已知</w:t>
      </w:r>
      <w:r>
        <w:rPr>
          <w:rFonts w:ascii="Times New Roman" w:eastAsia="宋体" w:hAnsi="Times New Roman" w:cs="Times New Roman"/>
        </w:rPr>
        <w:t>HF</w:t>
      </w:r>
      <w:r>
        <w:rPr>
          <w:rFonts w:ascii="Times New Roman" w:eastAsia="宋体" w:hAnsi="Times New Roman" w:cs="Times New Roman"/>
        </w:rPr>
        <w:t>气体溶于水放热，则</w:t>
      </w:r>
      <w:r>
        <w:rPr>
          <w:rFonts w:ascii="Times New Roman" w:eastAsia="宋体" w:hAnsi="Times New Roman" w:cs="Times New Roman"/>
        </w:rPr>
        <w:t>HF</w:t>
      </w:r>
      <w:r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/>
        </w:rPr>
        <w:object w:dxaOrig="738" w:dyaOrig="316">
          <v:shape id="_x0000_i1053" type="#_x0000_t75" alt="eqId0354c40e33355c548ff7b00423cd9f44" style="width:36.75pt;height:15.75pt" o:ole="">
            <v:imagedata r:id="rId70" o:title="eqId0354c40e33355c548ff7b00423cd9f44"/>
          </v:shape>
          <o:OLEObject Type="Embed" ProgID="Equation.DSMT4" ShapeID="_x0000_i1053" DrawAspect="Content" ObjectID="_1797847280" r:id="rId71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．相同条件下，</w:t>
      </w:r>
      <w:r>
        <w:rPr>
          <w:rFonts w:ascii="Times New Roman" w:eastAsia="宋体" w:hAnsi="Times New Roman" w:cs="Times New Roman"/>
        </w:rPr>
        <w:t>HCl</w:t>
      </w:r>
      <w:r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/>
        </w:rPr>
        <w:object w:dxaOrig="422" w:dyaOrig="316">
          <v:shape id="_x0000_i1054" type="#_x0000_t75" alt="eqId7e3396e9e066adc1d6e03779938058a9" style="width:21pt;height:15.75pt" o:ole="">
            <v:imagedata r:id="rId72" o:title="eqId7e3396e9e066adc1d6e03779938058a9"/>
          </v:shape>
          <o:OLEObject Type="Embed" ProgID="Equation.DSMT4" ShapeID="_x0000_i1054" DrawAspect="Content" ObjectID="_1797847281" r:id="rId73"/>
        </w:object>
      </w:r>
      <w:r>
        <w:rPr>
          <w:rFonts w:ascii="Times New Roman" w:eastAsia="宋体" w:hAnsi="Times New Roman" w:cs="Times New Roman"/>
        </w:rPr>
        <w:t>比</w:t>
      </w:r>
      <w:r>
        <w:rPr>
          <w:rFonts w:ascii="Times New Roman" w:eastAsia="宋体" w:hAnsi="Times New Roman" w:cs="Times New Roman"/>
        </w:rPr>
        <w:t>HBr</w:t>
      </w:r>
      <w:r>
        <w:rPr>
          <w:rFonts w:ascii="Times New Roman" w:eastAsia="宋体" w:hAnsi="Times New Roman" w:cs="Times New Roman"/>
        </w:rPr>
        <w:t>的小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．相同条件下，</w:t>
      </w:r>
      <w:r>
        <w:rPr>
          <w:rFonts w:ascii="Times New Roman" w:eastAsia="宋体" w:hAnsi="Times New Roman" w:cs="Times New Roman"/>
        </w:rPr>
        <w:t>HCl</w:t>
      </w:r>
      <w:r>
        <w:rPr>
          <w:rFonts w:ascii="Times New Roman" w:eastAsia="宋体" w:hAnsi="Times New Roman" w:cs="Times New Roman"/>
        </w:rPr>
        <w:t>的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object w:dxaOrig="1002" w:dyaOrig="320">
          <v:shape id="_x0000_i1055" type="#_x0000_t75" alt="eqIdf87c5461dd79df8640e44a4c07333a28" style="width:50.25pt;height:15.75pt" o:ole="">
            <v:imagedata r:id="rId74" o:title="eqIdf87c5461dd79df8640e44a4c07333a28"/>
          </v:shape>
          <o:OLEObject Type="Embed" ProgID="Equation.DSMT4" ShapeID="_x0000_i1055" DrawAspect="Content" ObjectID="_1797847282" r:id="rId75"/>
        </w:objec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比</w:t>
      </w:r>
      <w:r>
        <w:rPr>
          <w:rFonts w:ascii="Times New Roman" w:eastAsia="宋体" w:hAnsi="Times New Roman" w:cs="Times New Roman"/>
        </w:rPr>
        <w:t>HI</w:t>
      </w:r>
      <w:r>
        <w:rPr>
          <w:rFonts w:ascii="Times New Roman" w:eastAsia="宋体" w:hAnsi="Times New Roman" w:cs="Times New Roman"/>
        </w:rPr>
        <w:t>的大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．一定条件下，气态原子生成</w:t>
      </w:r>
      <w:r>
        <w:rPr>
          <w:rFonts w:ascii="Times New Roman" w:eastAsia="宋体" w:hAnsi="Times New Roman" w:cs="Times New Roman"/>
        </w:rPr>
        <w:t>1mol H-X</w:t>
      </w:r>
      <w:r>
        <w:rPr>
          <w:rFonts w:ascii="Times New Roman" w:eastAsia="宋体" w:hAnsi="Times New Roman" w:cs="Times New Roman"/>
        </w:rPr>
        <w:t>键放出</w:t>
      </w:r>
      <w:r>
        <w:rPr>
          <w:rFonts w:ascii="Times New Roman" w:eastAsia="宋体" w:hAnsi="Times New Roman" w:cs="Times New Roman"/>
        </w:rPr>
        <w:t>a kJ</w:t>
      </w:r>
      <w:r>
        <w:rPr>
          <w:rFonts w:ascii="Times New Roman" w:eastAsia="宋体" w:hAnsi="Times New Roman" w:cs="Times New Roman"/>
        </w:rPr>
        <w:t>能量，则该条件下</w:t>
      </w:r>
      <w:r>
        <w:rPr>
          <w:rFonts w:ascii="Times New Roman" w:eastAsia="宋体" w:hAnsi="Times New Roman" w:cs="Times New Roman"/>
        </w:rPr>
        <w:object w:dxaOrig="1565" w:dyaOrig="337">
          <v:shape id="_x0000_i1056" type="#_x0000_t75" alt="eqId8d654727bd812b9f5b9f14edef5be8dc" style="width:78pt;height:16.5pt" o:ole="">
            <v:imagedata r:id="rId76" o:title="eqId8d654727bd812b9f5b9f14edef5be8dc"/>
          </v:shape>
          <o:OLEObject Type="Embed" ProgID="Equation.DSMT4" ShapeID="_x0000_i1056" DrawAspect="Content" ObjectID="_1797847283" r:id="rId77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15</w:t>
      </w:r>
      <w:r>
        <w:rPr>
          <w:rFonts w:ascii="Times New Roman" w:eastAsia="宋体" w:hAnsi="Times New Roman" w:cs="Times New Roman"/>
        </w:rPr>
        <w:t>．（</w:t>
      </w:r>
      <w:r>
        <w:rPr>
          <w:rFonts w:ascii="Times New Roman" w:eastAsia="宋体" w:hAnsi="Times New Roman" w:cs="Times New Roman"/>
        </w:rPr>
        <w:t>2023</w:t>
      </w:r>
      <w:r>
        <w:rPr>
          <w:rFonts w:ascii="Times New Roman" w:eastAsia="宋体" w:hAnsi="Times New Roman" w:cs="Times New Roman"/>
        </w:rPr>
        <w:t>下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上海徐汇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 w:cs="Times New Roman"/>
        </w:rPr>
        <w:t>高一校考期末）某温度下，恒容密闭容器中反应：</w:t>
      </w:r>
      <w:r>
        <w:rPr>
          <w:rFonts w:ascii="Times New Roman" w:eastAsia="宋体" w:hAnsi="Times New Roman" w:cs="Times New Roman"/>
        </w:rPr>
        <w:object w:dxaOrig="3344" w:dyaOrig="381">
          <v:shape id="_x0000_i1057" type="#_x0000_t75" alt="eqId978776395240cc8a534ef6fc6775339a" style="width:167.25pt;height:18.75pt" o:ole="">
            <v:imagedata r:id="rId78" o:title="eqId978776395240cc8a534ef6fc6775339a"/>
          </v:shape>
          <o:OLEObject Type="Embed" ProgID="Equation.DSMT4" ShapeID="_x0000_i1057" DrawAspect="Content" ObjectID="_1797847284" r:id="rId79"/>
        </w:objec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宋体" w:hAnsi="Times New Roman" w:cs="Times New Roman"/>
        </w:rPr>
        <w:object w:dxaOrig="668" w:dyaOrig="246">
          <v:shape id="_x0000_i1058" type="#_x0000_t75" alt="eqIdeb137ffe8894dd5a72ead560b573d1ec" style="width:33.75pt;height:12pt" o:ole="">
            <v:imagedata r:id="rId80" o:title="eqIdeb137ffe8894dd5a72ead560b573d1ec"/>
          </v:shape>
          <o:OLEObject Type="Embed" ProgID="Equation.DSMT4" ShapeID="_x0000_i1058" DrawAspect="Content" ObjectID="_1797847285" r:id="rId81"/>
        </w:object>
      </w:r>
      <w:r>
        <w:rPr>
          <w:rFonts w:ascii="Times New Roman" w:eastAsia="宋体" w:hAnsi="Times New Roman" w:cs="Times New Roman"/>
        </w:rPr>
        <w:t>。已知</w:t>
      </w:r>
      <w:r>
        <w:rPr>
          <w:rFonts w:ascii="Times New Roman" w:eastAsia="宋体" w:hAnsi="Times New Roman" w:cs="Times New Roman"/>
        </w:rPr>
        <w:object w:dxaOrig="299" w:dyaOrig="312">
          <v:shape id="_x0000_i1059" type="#_x0000_t75" alt="eqId750859dd7d5b821d909e6a32c11095cf" style="width:15pt;height:15.75pt" o:ole="">
            <v:imagedata r:id="rId82" o:title="eqId750859dd7d5b821d909e6a32c11095cf"/>
          </v:shape>
          <o:OLEObject Type="Embed" ProgID="Equation.DSMT4" ShapeID="_x0000_i1059" DrawAspect="Content" ObjectID="_1797847286" r:id="rId83"/>
        </w:objec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object w:dxaOrig="422" w:dyaOrig="316">
          <v:shape id="_x0000_i1060" type="#_x0000_t75" alt="eqIde71c86dcd9a9e9b09bbbb65b9d313435" style="width:21pt;height:15.75pt" o:ole="">
            <v:imagedata r:id="rId84" o:title="eqIde71c86dcd9a9e9b09bbbb65b9d313435"/>
          </v:shape>
          <o:OLEObject Type="Embed" ProgID="Equation.DSMT4" ShapeID="_x0000_i1060" DrawAspect="Content" ObjectID="_1797847287" r:id="rId85"/>
        </w:object>
      </w:r>
      <w:r>
        <w:rPr>
          <w:rFonts w:ascii="Times New Roman" w:eastAsia="宋体" w:hAnsi="Times New Roman" w:cs="Times New Roman"/>
        </w:rPr>
        <w:t>初始浓度均为</w:t>
      </w:r>
      <w:r>
        <w:rPr>
          <w:rFonts w:ascii="Times New Roman" w:eastAsia="宋体" w:hAnsi="Times New Roman" w:cs="Times New Roman"/>
        </w:rPr>
        <w:object w:dxaOrig="1020" w:dyaOrig="318">
          <v:shape id="_x0000_i1061" type="#_x0000_t75" alt="eqIdc26aeaf2b1b56d404cf6355cd86328aa" style="width:51pt;height:15.75pt" o:ole="">
            <v:imagedata r:id="rId86" o:title="eqIdc26aeaf2b1b56d404cf6355cd86328aa"/>
          </v:shape>
          <o:OLEObject Type="Embed" ProgID="Equation.DSMT4" ShapeID="_x0000_i1061" DrawAspect="Content" ObjectID="_1797847288" r:id="rId87"/>
        </w:object>
      </w:r>
      <w:r>
        <w:rPr>
          <w:rFonts w:ascii="Times New Roman" w:eastAsia="宋体" w:hAnsi="Times New Roman" w:cs="Times New Roman"/>
        </w:rPr>
        <w:t>，平衡时测得</w:t>
      </w:r>
      <w:r>
        <w:rPr>
          <w:rFonts w:ascii="Times New Roman" w:eastAsia="宋体" w:hAnsi="Times New Roman" w:cs="Times New Roman"/>
        </w:rPr>
        <w:object w:dxaOrig="299" w:dyaOrig="312">
          <v:shape id="_x0000_i1062" type="#_x0000_t75" alt="eqId750859dd7d5b821d909e6a32c11095cf" style="width:15pt;height:15.75pt" o:ole="">
            <v:imagedata r:id="rId82" o:title="eqId750859dd7d5b821d909e6a32c11095cf"/>
          </v:shape>
          <o:OLEObject Type="Embed" ProgID="Equation.DSMT4" ShapeID="_x0000_i1062" DrawAspect="Content" ObjectID="_1797847289" r:id="rId88"/>
        </w:object>
      </w:r>
      <w:r>
        <w:rPr>
          <w:rFonts w:ascii="Times New Roman" w:eastAsia="宋体" w:hAnsi="Times New Roman" w:cs="Times New Roman"/>
        </w:rPr>
        <w:t>浓度为</w:t>
      </w:r>
      <w:r>
        <w:rPr>
          <w:rFonts w:ascii="Times New Roman" w:eastAsia="宋体" w:hAnsi="Times New Roman" w:cs="Times New Roman"/>
        </w:rPr>
        <w:object w:dxaOrig="1144" w:dyaOrig="315">
          <v:shape id="_x0000_i1063" type="#_x0000_t75" alt="eqId14c414e8f935ad15ef8cda0523422e90" style="width:57pt;height:15.75pt" o:ole="">
            <v:imagedata r:id="rId89" o:title="eqId14c414e8f935ad15ef8cda0523422e90"/>
          </v:shape>
          <o:OLEObject Type="Embed" ProgID="Equation.DSMT4" ShapeID="_x0000_i1063" DrawAspect="Content" ObjectID="_1797847290" r:id="rId90"/>
        </w:object>
      </w:r>
      <w:r>
        <w:rPr>
          <w:rFonts w:ascii="Times New Roman" w:eastAsia="宋体" w:hAnsi="Times New Roman" w:cs="Times New Roman"/>
        </w:rPr>
        <w:t>，下列说法错误的是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．反应过程中压强始终保持不变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1795" w:dyaOrig="356">
          <v:shape id="_x0000_i1064" type="#_x0000_t75" alt="eqIda6b56f56ad659d0d63d7de1d21b80c12" style="width:90pt;height:18pt" o:ole="">
            <v:imagedata r:id="rId91" o:title="eqIda6b56f56ad659d0d63d7de1d21b80c12"/>
          </v:shape>
          <o:OLEObject Type="Embed" ProgID="Equation.DSMT4" ShapeID="_x0000_i1064" DrawAspect="Content" ObjectID="_1797847291" r:id="rId92"/>
        </w:object>
      </w:r>
      <w:r>
        <w:rPr>
          <w:rFonts w:ascii="Times New Roman" w:eastAsia="宋体" w:hAnsi="Times New Roman" w:cs="Times New Roman"/>
        </w:rPr>
        <w:t>可作为该可逆反应达到平衡状态的标志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．若达到平衡后移去部分</w:t>
      </w:r>
      <w:r>
        <w:rPr>
          <w:rFonts w:ascii="Times New Roman" w:eastAsia="宋体" w:hAnsi="Times New Roman" w:cs="Times New Roman"/>
        </w:rPr>
        <w:object w:dxaOrig="422" w:dyaOrig="316">
          <v:shape id="_x0000_i1065" type="#_x0000_t75" alt="eqIde71c86dcd9a9e9b09bbbb65b9d313435" style="width:21pt;height:15.75pt" o:ole="">
            <v:imagedata r:id="rId84" o:title="eqIde71c86dcd9a9e9b09bbbb65b9d313435"/>
          </v:shape>
          <o:OLEObject Type="Embed" ProgID="Equation.DSMT4" ShapeID="_x0000_i1065" DrawAspect="Content" ObjectID="_1797847292" r:id="rId93"/>
        </w:object>
      </w:r>
      <w:r>
        <w:rPr>
          <w:rFonts w:ascii="Times New Roman" w:eastAsia="宋体" w:hAnsi="Times New Roman" w:cs="Times New Roman"/>
        </w:rPr>
        <w:t>，则平衡向逆反应方向移动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．若</w:t>
      </w:r>
      <w:r>
        <w:rPr>
          <w:rFonts w:ascii="Times New Roman" w:eastAsia="宋体" w:hAnsi="Times New Roman" w:cs="Times New Roman"/>
        </w:rPr>
        <w:object w:dxaOrig="615" w:dyaOrig="347">
          <v:shape id="_x0000_i1066" type="#_x0000_t75" alt="eqIdb51c02c842e13205fa31c74d9d048942" style="width:30.75pt;height:17.25pt" o:ole="">
            <v:imagedata r:id="rId94" o:title="eqIdb51c02c842e13205fa31c74d9d048942"/>
          </v:shape>
          <o:OLEObject Type="Embed" ProgID="Equation.DSMT4" ShapeID="_x0000_i1066" DrawAspect="Content" ObjectID="_1797847293" r:id="rId95"/>
        </w:objec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 w:dxaOrig="738" w:dyaOrig="348">
          <v:shape id="_x0000_i1067" type="#_x0000_t75" alt="eqId229665da78773c8b0ecd4f0856c13da2" style="width:36.75pt;height:17.25pt" o:ole="">
            <v:imagedata r:id="rId96" o:title="eqId229665da78773c8b0ecd4f0856c13da2"/>
          </v:shape>
          <o:OLEObject Type="Embed" ProgID="Equation.DSMT4" ShapeID="_x0000_i1067" DrawAspect="Content" ObjectID="_1797847294" r:id="rId97"/>
        </w:objec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 w:dxaOrig="756" w:dyaOrig="353">
          <v:shape id="_x0000_i1068" type="#_x0000_t75" alt="eqId344163d82603e814e24e0a620fab1266" style="width:37.5pt;height:18pt" o:ole="">
            <v:imagedata r:id="rId98" o:title="eqId344163d82603e814e24e0a620fab1266"/>
          </v:shape>
          <o:OLEObject Type="Embed" ProgID="Equation.DSMT4" ShapeID="_x0000_i1068" DrawAspect="Content" ObjectID="_1797847295" r:id="rId99"/>
        </w:objec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 w:dxaOrig="651" w:dyaOrig="347">
          <v:shape id="_x0000_i1069" type="#_x0000_t75" alt="eqIdba8d41defa28f4f06acefb19b1286146" style="width:32.25pt;height:17.25pt" o:ole="">
            <v:imagedata r:id="rId100" o:title="eqIdba8d41defa28f4f06acefb19b1286146"/>
          </v:shape>
          <o:OLEObject Type="Embed" ProgID="Equation.DSMT4" ShapeID="_x0000_i1069" DrawAspect="Content" ObjectID="_1797847296" r:id="rId101"/>
        </w:object>
      </w:r>
      <w:r>
        <w:rPr>
          <w:rFonts w:ascii="Times New Roman" w:eastAsia="宋体" w:hAnsi="Times New Roman" w:cs="Times New Roman"/>
        </w:rPr>
        <w:t>初始浓度均为</w:t>
      </w:r>
      <w:r>
        <w:rPr>
          <w:rFonts w:ascii="Times New Roman" w:eastAsia="宋体" w:hAnsi="Times New Roman" w:cs="Times New Roman"/>
        </w:rPr>
        <w:object w:dxaOrig="1020" w:dyaOrig="318">
          <v:shape id="_x0000_i1070" type="#_x0000_t75" alt="eqIdc26aeaf2b1b56d404cf6355cd86328aa" style="width:51pt;height:15.75pt" o:ole="">
            <v:imagedata r:id="rId86" o:title="eqIdc26aeaf2b1b56d404cf6355cd86328aa"/>
          </v:shape>
          <o:OLEObject Type="Embed" ProgID="Equation.DSMT4" ShapeID="_x0000_i1070" DrawAspect="Content" ObjectID="_1797847297" r:id="rId102"/>
        </w:object>
      </w:r>
      <w:r>
        <w:rPr>
          <w:rFonts w:ascii="Times New Roman" w:eastAsia="宋体" w:hAnsi="Times New Roman" w:cs="Times New Roman"/>
        </w:rPr>
        <w:t>，则反应逆向进行</w:t>
      </w:r>
    </w:p>
    <w:p w:rsidR="00542723" w:rsidRDefault="00002FC7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4199890</wp:posOffset>
            </wp:positionH>
            <wp:positionV relativeFrom="paragraph">
              <wp:posOffset>8255</wp:posOffset>
            </wp:positionV>
            <wp:extent cx="1978025" cy="1589405"/>
            <wp:effectExtent l="0" t="0" r="0" b="0"/>
            <wp:wrapThrough wrapText="bothSides">
              <wp:wrapPolygon edited="0">
                <wp:start x="0" y="0"/>
                <wp:lineTo x="0" y="21229"/>
                <wp:lineTo x="21427" y="21229"/>
                <wp:lineTo x="21427" y="0"/>
                <wp:lineTo x="0" y="0"/>
              </wp:wrapPolygon>
            </wp:wrapThrough>
            <wp:docPr id="100065" name="图片 100065" descr="@@@b3ba0240-ff78-44ca-98ac-4a93eac361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@@@b3ba0240-ff78-44ca-98ac-4a93eac361dd"/>
                    <pic:cNvPicPr>
                      <a:picLocks noChangeAspect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1589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EE2">
        <w:rPr>
          <w:rFonts w:ascii="Times New Roman" w:eastAsia="宋体" w:hAnsi="Times New Roman" w:cs="Times New Roman" w:hint="eastAsia"/>
        </w:rPr>
        <w:t>16</w:t>
      </w:r>
      <w:r w:rsidR="00194EE2">
        <w:rPr>
          <w:rFonts w:ascii="Times New Roman" w:eastAsia="宋体" w:hAnsi="Times New Roman" w:cs="Times New Roman"/>
        </w:rPr>
        <w:t>．（</w:t>
      </w:r>
      <w:r w:rsidR="00194EE2">
        <w:rPr>
          <w:rFonts w:ascii="Times New Roman" w:eastAsia="宋体" w:hAnsi="Times New Roman" w:cs="Times New Roman"/>
        </w:rPr>
        <w:t>2023</w:t>
      </w:r>
      <w:r w:rsidR="00194EE2">
        <w:rPr>
          <w:rFonts w:ascii="Times New Roman" w:eastAsia="宋体" w:hAnsi="Times New Roman" w:cs="Times New Roman"/>
        </w:rPr>
        <w:t>下</w:t>
      </w:r>
      <w:r w:rsidR="00194EE2">
        <w:rPr>
          <w:rFonts w:ascii="Times New Roman" w:eastAsia="宋体" w:hAnsi="Times New Roman" w:cs="Times New Roman"/>
        </w:rPr>
        <w:t>·</w:t>
      </w:r>
      <w:r w:rsidR="00194EE2">
        <w:rPr>
          <w:rFonts w:ascii="Times New Roman" w:eastAsia="宋体" w:hAnsi="Times New Roman" w:cs="Times New Roman"/>
        </w:rPr>
        <w:t>四川成都</w:t>
      </w:r>
      <w:r w:rsidR="00194EE2">
        <w:rPr>
          <w:rFonts w:ascii="Times New Roman" w:eastAsia="宋体" w:hAnsi="Times New Roman" w:cs="Times New Roman"/>
        </w:rPr>
        <w:t>·</w:t>
      </w:r>
      <w:r w:rsidR="00194EE2">
        <w:rPr>
          <w:rFonts w:ascii="Times New Roman" w:eastAsia="宋体" w:hAnsi="Times New Roman" w:cs="Times New Roman"/>
        </w:rPr>
        <w:t>高二统考期末）反应</w:t>
      </w:r>
      <w:r w:rsidR="00194EE2">
        <w:rPr>
          <w:rFonts w:ascii="Times New Roman" w:eastAsia="宋体" w:hAnsi="Times New Roman" w:cs="Times New Roman"/>
        </w:rPr>
        <w:object w:dxaOrig="2798" w:dyaOrig="369">
          <v:shape id="_x0000_i1071" type="#_x0000_t75" alt="eqId99e415ff4008cf32a70a47c19c41000d" style="width:140.25pt;height:18.75pt" o:ole="">
            <v:imagedata r:id="rId104" o:title="eqId99e415ff4008cf32a70a47c19c41000d"/>
          </v:shape>
          <o:OLEObject Type="Embed" ProgID="Equation.DSMT4" ShapeID="_x0000_i1071" DrawAspect="Content" ObjectID="_1797847298" r:id="rId105"/>
        </w:object>
      </w:r>
      <w:r w:rsidR="00194EE2">
        <w:rPr>
          <w:rFonts w:ascii="Times New Roman" w:eastAsia="宋体" w:hAnsi="Times New Roman" w:cs="Times New Roman"/>
        </w:rPr>
        <w:t>在容积为</w:t>
      </w:r>
      <w:r w:rsidR="00194EE2">
        <w:rPr>
          <w:rFonts w:ascii="Times New Roman" w:eastAsia="宋体" w:hAnsi="Times New Roman" w:cs="Times New Roman"/>
        </w:rPr>
        <w:t>10L</w:t>
      </w:r>
      <w:r w:rsidR="00194EE2">
        <w:rPr>
          <w:rFonts w:ascii="Times New Roman" w:eastAsia="宋体" w:hAnsi="Times New Roman" w:cs="Times New Roman"/>
        </w:rPr>
        <w:t>的密闭容器中进行。起始时</w:t>
      </w:r>
      <w:r w:rsidR="00194EE2">
        <w:rPr>
          <w:rFonts w:ascii="Times New Roman" w:eastAsia="宋体" w:hAnsi="Times New Roman" w:cs="Times New Roman"/>
        </w:rPr>
        <w:t>PCl</w:t>
      </w:r>
      <w:r w:rsidR="00194EE2">
        <w:rPr>
          <w:rFonts w:ascii="Times New Roman" w:eastAsia="宋体" w:hAnsi="Times New Roman" w:cs="Times New Roman"/>
          <w:vertAlign w:val="subscript"/>
        </w:rPr>
        <w:t>3</w:t>
      </w:r>
      <w:r w:rsidR="00194EE2">
        <w:rPr>
          <w:rFonts w:ascii="Times New Roman" w:eastAsia="宋体" w:hAnsi="Times New Roman" w:cs="Times New Roman"/>
        </w:rPr>
        <w:t>和</w:t>
      </w:r>
      <w:r w:rsidR="00194EE2">
        <w:rPr>
          <w:rFonts w:ascii="Times New Roman" w:eastAsia="宋体" w:hAnsi="Times New Roman" w:cs="Times New Roman"/>
        </w:rPr>
        <w:t>Cl</w:t>
      </w:r>
      <w:r w:rsidR="00194EE2">
        <w:rPr>
          <w:rFonts w:ascii="Times New Roman" w:eastAsia="宋体" w:hAnsi="Times New Roman" w:cs="Times New Roman"/>
          <w:vertAlign w:val="subscript"/>
        </w:rPr>
        <w:t>2</w:t>
      </w:r>
      <w:r w:rsidR="00194EE2">
        <w:rPr>
          <w:rFonts w:ascii="Times New Roman" w:eastAsia="宋体" w:hAnsi="Times New Roman" w:cs="Times New Roman"/>
        </w:rPr>
        <w:t>均为</w:t>
      </w:r>
      <w:r w:rsidR="00194EE2">
        <w:rPr>
          <w:rFonts w:ascii="Times New Roman" w:eastAsia="宋体" w:hAnsi="Times New Roman" w:cs="Times New Roman"/>
        </w:rPr>
        <w:t>0.2mol</w:t>
      </w:r>
      <w:r w:rsidR="00194EE2">
        <w:rPr>
          <w:rFonts w:ascii="Times New Roman" w:eastAsia="宋体" w:hAnsi="Times New Roman" w:cs="Times New Roman"/>
        </w:rPr>
        <w:t>，反应在不同条件下进行，反应体系的总压强随时间的变化如图所示。由图像不能得出的结论是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三者的反应速率</w:t>
      </w:r>
      <w:r>
        <w:rPr>
          <w:rFonts w:ascii="Times New Roman" w:eastAsia="宋体" w:hAnsi="Times New Roman" w:cs="Times New Roman"/>
        </w:rPr>
        <w:t>v(PCl</w:t>
      </w:r>
      <w:r>
        <w:rPr>
          <w:rFonts w:ascii="Times New Roman" w:eastAsia="宋体" w:hAnsi="Times New Roman" w:cs="Times New Roman"/>
          <w:vertAlign w:val="subscript"/>
        </w:rPr>
        <w:t>5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：</w:t>
      </w:r>
      <w:r>
        <w:rPr>
          <w:rFonts w:ascii="Times New Roman" w:eastAsia="宋体" w:hAnsi="Times New Roman" w:cs="Times New Roman"/>
        </w:rPr>
        <w:t>b&gt;c&gt;a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．反应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可能是加入催化剂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．该反应是放热反应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．由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图像得出的平衡常数</w:t>
      </w:r>
      <w:r>
        <w:rPr>
          <w:rFonts w:ascii="Times New Roman" w:eastAsia="宋体" w:hAnsi="Times New Roman" w:cs="Times New Roman"/>
        </w:rPr>
        <w:t>K</w:t>
      </w:r>
      <w:r>
        <w:rPr>
          <w:rFonts w:ascii="Times New Roman" w:eastAsia="宋体" w:hAnsi="Times New Roman" w:cs="Times New Roman"/>
          <w:vertAlign w:val="subscript"/>
        </w:rPr>
        <w:t>c</w:t>
      </w:r>
      <w:r>
        <w:rPr>
          <w:rFonts w:ascii="Times New Roman" w:eastAsia="宋体" w:hAnsi="Times New Roman" w:cs="Times New Roman"/>
        </w:rPr>
        <w:t>=10</w:t>
      </w:r>
    </w:p>
    <w:p w:rsidR="00542723" w:rsidRDefault="00002FC7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896" behindDoc="0" locked="0" layoutInCell="1" allowOverlap="1" wp14:anchorId="6D8D5EAB" wp14:editId="6375A56E">
            <wp:simplePos x="0" y="0"/>
            <wp:positionH relativeFrom="column">
              <wp:posOffset>4555490</wp:posOffset>
            </wp:positionH>
            <wp:positionV relativeFrom="paragraph">
              <wp:posOffset>360680</wp:posOffset>
            </wp:positionV>
            <wp:extent cx="1620520" cy="1162050"/>
            <wp:effectExtent l="0" t="0" r="0" b="0"/>
            <wp:wrapThrough wrapText="bothSides">
              <wp:wrapPolygon edited="0">
                <wp:start x="0" y="0"/>
                <wp:lineTo x="0" y="21246"/>
                <wp:lineTo x="21329" y="21246"/>
                <wp:lineTo x="21329" y="0"/>
                <wp:lineTo x="0" y="0"/>
              </wp:wrapPolygon>
            </wp:wrapThrough>
            <wp:docPr id="100039" name="图片 100039" descr="@@@3532d5cb-52dd-4b1e-8b61-2efff99722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3532d5cb-52dd-4b1e-8b61-2efff997228b"/>
                    <pic:cNvPicPr>
                      <a:picLocks noChangeAspect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52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EE2">
        <w:rPr>
          <w:rFonts w:ascii="Times New Roman" w:eastAsia="宋体" w:hAnsi="Times New Roman" w:cs="Times New Roman" w:hint="eastAsia"/>
        </w:rPr>
        <w:t>17</w:t>
      </w:r>
      <w:r w:rsidR="00194EE2">
        <w:rPr>
          <w:rFonts w:ascii="Times New Roman" w:eastAsia="宋体" w:hAnsi="Times New Roman" w:cs="Times New Roman"/>
        </w:rPr>
        <w:t>．常温下，用浓度为</w:t>
      </w:r>
      <w:r w:rsidR="00194EE2">
        <w:rPr>
          <w:rFonts w:ascii="Times New Roman" w:eastAsia="宋体" w:hAnsi="Times New Roman" w:cs="Times New Roman"/>
        </w:rPr>
        <w:t>0.1mol/L</w:t>
      </w:r>
      <w:r w:rsidR="00194EE2">
        <w:rPr>
          <w:rFonts w:ascii="Times New Roman" w:eastAsia="宋体" w:hAnsi="Times New Roman" w:cs="Times New Roman"/>
        </w:rPr>
        <w:t>的</w:t>
      </w:r>
      <w:r w:rsidR="00194EE2">
        <w:rPr>
          <w:rFonts w:ascii="Times New Roman" w:eastAsia="宋体" w:hAnsi="Times New Roman" w:cs="Times New Roman"/>
        </w:rPr>
        <w:t>NaOH</w:t>
      </w:r>
      <w:r w:rsidR="00194EE2">
        <w:rPr>
          <w:rFonts w:ascii="Times New Roman" w:eastAsia="宋体" w:hAnsi="Times New Roman" w:cs="Times New Roman"/>
        </w:rPr>
        <w:t>溶液滴定等浓度、体积为</w:t>
      </w:r>
      <w:r w:rsidR="00194EE2">
        <w:rPr>
          <w:rFonts w:ascii="Times New Roman" w:eastAsia="宋体" w:hAnsi="Times New Roman" w:cs="Times New Roman"/>
        </w:rPr>
        <w:t>20.00mL</w:t>
      </w:r>
      <w:r w:rsidR="00194EE2">
        <w:rPr>
          <w:rFonts w:ascii="Times New Roman" w:eastAsia="宋体" w:hAnsi="Times New Roman" w:cs="Times New Roman"/>
        </w:rPr>
        <w:t>的一元弱酸</w:t>
      </w:r>
      <w:r w:rsidR="00194EE2">
        <w:rPr>
          <w:rFonts w:ascii="Times New Roman" w:eastAsia="宋体" w:hAnsi="Times New Roman" w:cs="Times New Roman"/>
        </w:rPr>
        <w:t>HA</w:t>
      </w:r>
      <w:r w:rsidR="00194EE2">
        <w:rPr>
          <w:rFonts w:ascii="Times New Roman" w:eastAsia="宋体" w:hAnsi="Times New Roman" w:cs="Times New Roman"/>
        </w:rPr>
        <w:t>的溶液，滴定混合液的</w:t>
      </w:r>
      <w:r w:rsidR="00194EE2">
        <w:rPr>
          <w:rFonts w:ascii="Times New Roman" w:eastAsia="宋体" w:hAnsi="Times New Roman" w:cs="Times New Roman"/>
        </w:rPr>
        <w:t>pH</w:t>
      </w:r>
      <w:r w:rsidR="00194EE2">
        <w:rPr>
          <w:rFonts w:ascii="Times New Roman" w:eastAsia="宋体" w:hAnsi="Times New Roman" w:cs="Times New Roman"/>
        </w:rPr>
        <w:t>与滴入</w:t>
      </w:r>
      <w:r w:rsidR="00194EE2">
        <w:rPr>
          <w:rFonts w:ascii="Times New Roman" w:eastAsia="宋体" w:hAnsi="Times New Roman" w:cs="Times New Roman"/>
        </w:rPr>
        <w:t>NaOH</w:t>
      </w:r>
      <w:r w:rsidR="00194EE2">
        <w:rPr>
          <w:rFonts w:ascii="Times New Roman" w:eastAsia="宋体" w:hAnsi="Times New Roman" w:cs="Times New Roman"/>
        </w:rPr>
        <w:t>溶液体积的变化关系如图所示</w:t>
      </w:r>
      <w:r w:rsidR="00194EE2">
        <w:rPr>
          <w:rFonts w:ascii="Times New Roman" w:eastAsia="宋体" w:hAnsi="Times New Roman" w:cs="Times New Roman"/>
        </w:rPr>
        <w:t>[</w:t>
      </w:r>
      <w:r w:rsidR="00194EE2">
        <w:rPr>
          <w:rFonts w:ascii="Times New Roman" w:eastAsia="宋体" w:hAnsi="Times New Roman" w:cs="Times New Roman"/>
        </w:rPr>
        <w:t>不考虑溶液混合时体积和温度的变化，</w:t>
      </w:r>
      <w:r w:rsidR="00194EE2">
        <w:rPr>
          <w:rFonts w:ascii="Times New Roman" w:eastAsia="宋体" w:hAnsi="Times New Roman" w:cs="Times New Roman"/>
        </w:rPr>
        <w:object w:dxaOrig="1337" w:dyaOrig="351">
          <v:shape id="_x0000_i1072" type="#_x0000_t75" alt="eqIdf3f87175b7b42b4c1dfad95dc7205be9" style="width:66.75pt;height:17.25pt" o:ole="">
            <v:imagedata r:id="rId107" o:title="eqIdf3f87175b7b42b4c1dfad95dc7205be9"/>
          </v:shape>
          <o:OLEObject Type="Embed" ProgID="Equation.DSMT4" ShapeID="_x0000_i1072" DrawAspect="Content" ObjectID="_1797847299" r:id="rId108"/>
        </w:object>
      </w:r>
      <w:r w:rsidR="00194EE2">
        <w:rPr>
          <w:rFonts w:ascii="Times New Roman" w:eastAsia="宋体" w:hAnsi="Times New Roman" w:cs="Times New Roman"/>
        </w:rPr>
        <w:t>]</w:t>
      </w:r>
      <w:r w:rsidR="00194EE2">
        <w:rPr>
          <w:rFonts w:ascii="Times New Roman" w:eastAsia="宋体" w:hAnsi="Times New Roman" w:cs="Times New Roman"/>
        </w:rPr>
        <w:t>，下列说法正确的是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点溶液中，一定存在</w:t>
      </w:r>
      <w:r>
        <w:rPr>
          <w:rFonts w:ascii="Times New Roman" w:eastAsia="宋体" w:hAnsi="Times New Roman" w:cs="Times New Roman"/>
        </w:rPr>
        <w:object w:dxaOrig="1408" w:dyaOrig="387">
          <v:shape id="_x0000_i1073" type="#_x0000_t75" alt="eqId5ab1ccfbaad370fb8ce11e97e8a34f21" style="width:70.5pt;height:19.5pt" o:ole="">
            <v:imagedata r:id="rId109" o:title="eqId5ab1ccfbaad370fb8ce11e97e8a34f21"/>
          </v:shape>
          <o:OLEObject Type="Embed" ProgID="Equation.DSMT4" ShapeID="_x0000_i1073" DrawAspect="Content" ObjectID="_1797847300" r:id="rId110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点溶液中，一定存在</w:t>
      </w:r>
      <w:r>
        <w:rPr>
          <w:rFonts w:ascii="Times New Roman" w:eastAsia="宋体" w:hAnsi="Times New Roman" w:cs="Times New Roman"/>
        </w:rPr>
        <w:object w:dxaOrig="2200" w:dyaOrig="384">
          <v:shape id="_x0000_i1074" type="#_x0000_t75" alt="eqIde864f3aa361057dc70708ef19f3fd7c6" style="width:110.25pt;height:19.5pt" o:ole="">
            <v:imagedata r:id="rId111" o:title="eqIde864f3aa361057dc70708ef19f3fd7c6"/>
          </v:shape>
          <o:OLEObject Type="Embed" ProgID="Equation.DSMT4" ShapeID="_x0000_i1074" DrawAspect="Content" ObjectID="_1797847301" r:id="rId112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点溶液中，</w:t>
      </w:r>
      <w:r>
        <w:rPr>
          <w:rFonts w:ascii="Times New Roman" w:eastAsia="宋体" w:hAnsi="Times New Roman" w:cs="Times New Roman"/>
        </w:rPr>
        <w:object w:dxaOrig="3291" w:dyaOrig="384">
          <v:shape id="_x0000_i1075" type="#_x0000_t75" alt="eqId33e342088753a5af61f7845b709a312e" style="width:164.25pt;height:19.5pt" o:ole="">
            <v:imagedata r:id="rId113" o:title="eqId33e342088753a5af61f7845b709a312e"/>
          </v:shape>
          <o:OLEObject Type="Embed" ProgID="Equation.DSMT4" ShapeID="_x0000_i1075" DrawAspect="Content" ObjectID="_1797847302" r:id="rId114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t>a→d</w:t>
      </w:r>
      <w:r>
        <w:rPr>
          <w:rFonts w:ascii="Times New Roman" w:eastAsia="宋体" w:hAnsi="Times New Roman" w:cs="Times New Roman"/>
        </w:rPr>
        <w:t>的过程中，溶液中水的电离程度先变小后变大</w:t>
      </w:r>
    </w:p>
    <w:p w:rsidR="00542723" w:rsidRDefault="00002FC7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145415</wp:posOffset>
            </wp:positionV>
            <wp:extent cx="1581150" cy="1066165"/>
            <wp:effectExtent l="0" t="0" r="0" b="0"/>
            <wp:wrapThrough wrapText="bothSides">
              <wp:wrapPolygon edited="0">
                <wp:start x="0" y="0"/>
                <wp:lineTo x="0" y="21227"/>
                <wp:lineTo x="21340" y="21227"/>
                <wp:lineTo x="21340" y="0"/>
                <wp:lineTo x="0" y="0"/>
              </wp:wrapPolygon>
            </wp:wrapThrough>
            <wp:docPr id="3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6"/>
                    <pic:cNvPicPr>
                      <a:picLocks noChangeAspect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EE2">
        <w:rPr>
          <w:rFonts w:ascii="Times New Roman" w:eastAsia="宋体" w:hAnsi="Times New Roman" w:cs="Times New Roman" w:hint="eastAsia"/>
        </w:rPr>
        <w:t>18</w:t>
      </w:r>
      <w:r w:rsidR="00194EE2">
        <w:rPr>
          <w:rFonts w:ascii="Times New Roman" w:eastAsia="宋体" w:hAnsi="Times New Roman" w:cs="Times New Roman"/>
        </w:rPr>
        <w:t>．已知在常温时，</w:t>
      </w:r>
      <w:r w:rsidR="00194EE2">
        <w:rPr>
          <w:rFonts w:ascii="Times New Roman" w:eastAsia="宋体" w:hAnsi="Times New Roman" w:cs="Times New Roman"/>
        </w:rPr>
        <w:object w:dxaOrig="1091" w:dyaOrig="387">
          <v:shape id="_x0000_i1076" type="#_x0000_t75" alt="eqIde02c79dd830f37b5d02361b0d69bfc60" style="width:54.75pt;height:19.5pt" o:ole="">
            <v:imagedata r:id="rId116" o:title="eqIde02c79dd830f37b5d02361b0d69bfc60"/>
          </v:shape>
          <o:OLEObject Type="Embed" ProgID="Equation.DSMT4" ShapeID="_x0000_i1076" DrawAspect="Content" ObjectID="_1797847303" r:id="rId117"/>
        </w:object>
      </w:r>
      <w:r w:rsidR="00194EE2">
        <w:rPr>
          <w:rFonts w:ascii="Times New Roman" w:eastAsia="宋体" w:hAnsi="Times New Roman" w:cs="Times New Roman"/>
        </w:rPr>
        <w:t>随</w:t>
      </w:r>
      <w:r w:rsidR="00194EE2">
        <w:rPr>
          <w:rFonts w:ascii="Times New Roman" w:eastAsia="宋体" w:hAnsi="Times New Roman" w:cs="Times New Roman"/>
        </w:rPr>
        <w:object w:dxaOrig="1144" w:dyaOrig="379">
          <v:shape id="_x0000_i1077" type="#_x0000_t75" alt="eqId7f646a5ec5264cc350e0c7ad373caaf8" style="width:57pt;height:18.75pt" o:ole="">
            <v:imagedata r:id="rId118" o:title="eqId7f646a5ec5264cc350e0c7ad373caaf8"/>
          </v:shape>
          <o:OLEObject Type="Embed" ProgID="Equation.DSMT4" ShapeID="_x0000_i1077" DrawAspect="Content" ObjectID="_1797847304" r:id="rId119"/>
        </w:object>
      </w:r>
      <w:r w:rsidR="00194EE2">
        <w:rPr>
          <w:rFonts w:ascii="Times New Roman" w:eastAsia="宋体" w:hAnsi="Times New Roman" w:cs="Times New Roman"/>
        </w:rPr>
        <w:t>和</w:t>
      </w:r>
      <w:r w:rsidR="00194EE2">
        <w:rPr>
          <w:rFonts w:ascii="Times New Roman" w:eastAsia="宋体" w:hAnsi="Times New Roman" w:cs="Times New Roman"/>
        </w:rPr>
        <w:object w:dxaOrig="1108" w:dyaOrig="387">
          <v:shape id="_x0000_i1078" type="#_x0000_t75" alt="eqIdd9adf077cc9ebef7fb33c9ec30706da6" style="width:55.5pt;height:19.5pt" o:ole="">
            <v:imagedata r:id="rId120" o:title="eqIdd9adf077cc9ebef7fb33c9ec30706da6"/>
          </v:shape>
          <o:OLEObject Type="Embed" ProgID="Equation.DSMT4" ShapeID="_x0000_i1078" DrawAspect="Content" ObjectID="_1797847305" r:id="rId121"/>
        </w:object>
      </w:r>
      <w:r w:rsidR="00194EE2">
        <w:rPr>
          <w:rFonts w:ascii="Times New Roman" w:eastAsia="宋体" w:hAnsi="Times New Roman" w:cs="Times New Roman"/>
        </w:rPr>
        <w:t>的变化趋势如图所示</w:t>
      </w:r>
      <w:r w:rsidR="00194EE2">
        <w:rPr>
          <w:rFonts w:ascii="Times New Roman" w:eastAsia="宋体" w:hAnsi="Times New Roman" w:cs="Times New Roman"/>
        </w:rPr>
        <w:t>(A</w:t>
      </w:r>
      <w:r w:rsidR="00194EE2">
        <w:rPr>
          <w:rFonts w:ascii="Times New Roman" w:eastAsia="宋体" w:hAnsi="Times New Roman" w:cs="Times New Roman"/>
        </w:rPr>
        <w:t>表示</w:t>
      </w:r>
      <w:r w:rsidR="00194EE2">
        <w:rPr>
          <w:rFonts w:ascii="Times New Roman" w:eastAsia="宋体" w:hAnsi="Times New Roman" w:cs="Times New Roman"/>
        </w:rPr>
        <w:object w:dxaOrig="651" w:dyaOrig="325">
          <v:shape id="_x0000_i1079" type="#_x0000_t75" alt="eqId839ceaf1d09a2fa5e3515f7d629b5bb9" style="width:32.25pt;height:16.5pt" o:ole="">
            <v:imagedata r:id="rId122" o:title="eqId839ceaf1d09a2fa5e3515f7d629b5bb9"/>
          </v:shape>
          <o:OLEObject Type="Embed" ProgID="Equation.DSMT4" ShapeID="_x0000_i1079" DrawAspect="Content" ObjectID="_1797847306" r:id="rId123"/>
        </w:object>
      </w:r>
      <w:r w:rsidR="00194EE2">
        <w:rPr>
          <w:rFonts w:ascii="Times New Roman" w:eastAsia="宋体" w:hAnsi="Times New Roman" w:cs="Times New Roman"/>
        </w:rPr>
        <w:t>、</w:t>
      </w:r>
      <w:r w:rsidR="00194EE2">
        <w:rPr>
          <w:rFonts w:ascii="Times New Roman" w:eastAsia="宋体" w:hAnsi="Times New Roman" w:cs="Times New Roman"/>
        </w:rPr>
        <w:t>B</w:t>
      </w:r>
      <w:r w:rsidR="00194EE2">
        <w:rPr>
          <w:rFonts w:ascii="Times New Roman" w:eastAsia="宋体" w:hAnsi="Times New Roman" w:cs="Times New Roman"/>
        </w:rPr>
        <w:t>表示</w:t>
      </w:r>
      <w:r w:rsidR="00194EE2">
        <w:rPr>
          <w:rFonts w:ascii="Times New Roman" w:eastAsia="宋体" w:hAnsi="Times New Roman" w:cs="Times New Roman"/>
        </w:rPr>
        <w:object w:dxaOrig="633" w:dyaOrig="323">
          <v:shape id="_x0000_i1080" type="#_x0000_t75" alt="eqId8ee4ff30fd5c452a8f5d231bea01a793" style="width:31.5pt;height:16.5pt" o:ole="">
            <v:imagedata r:id="rId124" o:title="eqId8ee4ff30fd5c452a8f5d231bea01a793"/>
          </v:shape>
          <o:OLEObject Type="Embed" ProgID="Equation.DSMT4" ShapeID="_x0000_i1080" DrawAspect="Content" ObjectID="_1797847307" r:id="rId125"/>
        </w:object>
      </w:r>
      <w:r w:rsidR="00194EE2">
        <w:rPr>
          <w:rFonts w:ascii="Times New Roman" w:eastAsia="宋体" w:hAnsi="Times New Roman" w:cs="Times New Roman"/>
        </w:rPr>
        <w:t>)</w:t>
      </w:r>
      <w:r w:rsidR="00194EE2">
        <w:rPr>
          <w:rFonts w:ascii="Times New Roman" w:eastAsia="宋体" w:hAnsi="Times New Roman" w:cs="Times New Roman"/>
        </w:rPr>
        <w:t>，下列说法正确的是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．碳酸钡是一种比硫酸钡更难溶的物质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．图中</w:t>
      </w:r>
      <w:r>
        <w:rPr>
          <w:rFonts w:ascii="Times New Roman" w:eastAsia="宋体" w:hAnsi="Times New Roman" w:cs="Times New Roman"/>
        </w:rPr>
        <w:t>m</w:t>
      </w:r>
      <w:r>
        <w:rPr>
          <w:rFonts w:ascii="Times New Roman" w:eastAsia="宋体" w:hAnsi="Times New Roman" w:cs="Times New Roman"/>
        </w:rPr>
        <w:t>点碳酸钡的结晶速率大于其溶解速率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．向含有</w:t>
      </w:r>
      <w:r>
        <w:rPr>
          <w:rFonts w:ascii="Times New Roman" w:eastAsia="宋体" w:hAnsi="Times New Roman" w:cs="Times New Roman"/>
        </w:rPr>
        <w:object w:dxaOrig="457" w:dyaOrig="326">
          <v:shape id="_x0000_i1081" type="#_x0000_t75" alt="eqId52db9e787c515500701f6f34344a595b" style="width:22.5pt;height:16.5pt" o:ole="">
            <v:imagedata r:id="rId126" o:title="eqId52db9e787c515500701f6f34344a595b"/>
          </v:shape>
          <o:OLEObject Type="Embed" ProgID="Equation.DSMT4" ShapeID="_x0000_i1081" DrawAspect="Content" ObjectID="_1797847308" r:id="rId127"/>
        </w:objec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object w:dxaOrig="475" w:dyaOrig="332">
          <v:shape id="_x0000_i1082" type="#_x0000_t75" alt="eqId3e467b1d06fca46dc6b0fb64aa7e4767" style="width:24pt;height:16.5pt" o:ole="">
            <v:imagedata r:id="rId128" o:title="eqId3e467b1d06fca46dc6b0fb64aa7e4767"/>
          </v:shape>
          <o:OLEObject Type="Embed" ProgID="Equation.DSMT4" ShapeID="_x0000_i1082" DrawAspect="Content" ObjectID="_1797847309" r:id="rId129"/>
        </w:object>
      </w:r>
      <w:r>
        <w:rPr>
          <w:rFonts w:ascii="Times New Roman" w:eastAsia="宋体" w:hAnsi="Times New Roman" w:cs="Times New Roman"/>
        </w:rPr>
        <w:t>的溶液中逐滴加入</w:t>
      </w:r>
      <w:r>
        <w:rPr>
          <w:rFonts w:ascii="Times New Roman" w:eastAsia="宋体" w:hAnsi="Times New Roman" w:cs="Times New Roman"/>
        </w:rPr>
        <w:object w:dxaOrig="563" w:dyaOrig="323">
          <v:shape id="_x0000_i1083" type="#_x0000_t75" alt="eqId388fdfb236c5196bcfbe821d7712f13f" style="width:28.5pt;height:16.5pt" o:ole="">
            <v:imagedata r:id="rId130" o:title="eqId388fdfb236c5196bcfbe821d7712f13f"/>
          </v:shape>
          <o:OLEObject Type="Embed" ProgID="Equation.DSMT4" ShapeID="_x0000_i1083" DrawAspect="Content" ObjectID="_1797847310" r:id="rId131"/>
        </w:object>
      </w:r>
      <w:r>
        <w:rPr>
          <w:rFonts w:ascii="Times New Roman" w:eastAsia="宋体" w:hAnsi="Times New Roman" w:cs="Times New Roman"/>
        </w:rPr>
        <w:t>溶液，</w:t>
      </w:r>
      <w:r>
        <w:rPr>
          <w:rFonts w:ascii="Times New Roman" w:eastAsia="宋体" w:hAnsi="Times New Roman" w:cs="Times New Roman"/>
        </w:rPr>
        <w:object w:dxaOrig="475" w:dyaOrig="332">
          <v:shape id="_x0000_i1084" type="#_x0000_t75" alt="eqId3e467b1d06fca46dc6b0fb64aa7e4767" style="width:24pt;height:16.5pt" o:ole="">
            <v:imagedata r:id="rId128" o:title="eqId3e467b1d06fca46dc6b0fb64aa7e4767"/>
          </v:shape>
          <o:OLEObject Type="Embed" ProgID="Equation.DSMT4" ShapeID="_x0000_i1084" DrawAspect="Content" ObjectID="_1797847311" r:id="rId132"/>
        </w:object>
      </w:r>
      <w:r>
        <w:rPr>
          <w:rFonts w:ascii="Times New Roman" w:eastAsia="宋体" w:hAnsi="Times New Roman" w:cs="Times New Roman"/>
        </w:rPr>
        <w:t>一定先沉淀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．常温下反应</w:t>
      </w:r>
      <w:r>
        <w:rPr>
          <w:rFonts w:ascii="Times New Roman" w:eastAsia="宋体" w:hAnsi="Times New Roman" w:cs="Times New Roman"/>
        </w:rPr>
        <w:object w:dxaOrig="4188" w:dyaOrig="352">
          <v:shape id="_x0000_i1085" type="#_x0000_t75" alt="eqId2d0c6b989ce8ec105b483abe900ea8c8" style="width:209.25pt;height:17.25pt" o:ole="">
            <v:imagedata r:id="rId133" o:title="eqId2d0c6b989ce8ec105b483abe900ea8c8"/>
          </v:shape>
          <o:OLEObject Type="Embed" ProgID="Equation.DSMT4" ShapeID="_x0000_i1085" DrawAspect="Content" ObjectID="_1797847312" r:id="rId134"/>
        </w:object>
      </w:r>
      <w:r>
        <w:rPr>
          <w:rFonts w:ascii="Times New Roman" w:eastAsia="宋体" w:hAnsi="Times New Roman" w:cs="Times New Roman"/>
        </w:rPr>
        <w:t>的平衡常数为</w:t>
      </w:r>
      <w:r>
        <w:rPr>
          <w:rFonts w:ascii="Times New Roman" w:eastAsia="宋体" w:hAnsi="Times New Roman" w:cs="Times New Roman"/>
        </w:rPr>
        <w:t>10</w:t>
      </w:r>
    </w:p>
    <w:p w:rsidR="00542723" w:rsidRDefault="00000969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4780915</wp:posOffset>
            </wp:positionH>
            <wp:positionV relativeFrom="paragraph">
              <wp:posOffset>405765</wp:posOffset>
            </wp:positionV>
            <wp:extent cx="1419225" cy="1426210"/>
            <wp:effectExtent l="0" t="0" r="0" b="0"/>
            <wp:wrapThrough wrapText="bothSides">
              <wp:wrapPolygon edited="0">
                <wp:start x="0" y="0"/>
                <wp:lineTo x="0" y="21350"/>
                <wp:lineTo x="21455" y="21350"/>
                <wp:lineTo x="21455" y="0"/>
                <wp:lineTo x="0" y="0"/>
              </wp:wrapPolygon>
            </wp:wrapThrough>
            <wp:docPr id="100057" name="图片 100057" descr="@@@615677da-107d-48a8-bb36-07e41367ec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 descr="@@@615677da-107d-48a8-bb36-07e41367ecb9"/>
                    <pic:cNvPicPr>
                      <a:picLocks noChangeAspect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26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EE2">
        <w:rPr>
          <w:rFonts w:ascii="Times New Roman" w:eastAsia="宋体" w:hAnsi="Times New Roman" w:cs="Times New Roman" w:hint="eastAsia"/>
        </w:rPr>
        <w:t>1</w:t>
      </w:r>
      <w:r w:rsidR="00194EE2">
        <w:rPr>
          <w:rFonts w:ascii="Times New Roman" w:eastAsia="宋体" w:hAnsi="Times New Roman" w:cs="Times New Roman"/>
        </w:rPr>
        <w:t>9</w:t>
      </w:r>
      <w:r w:rsidR="00194EE2">
        <w:rPr>
          <w:rFonts w:ascii="Times New Roman" w:eastAsia="宋体" w:hAnsi="Times New Roman" w:cs="Times New Roman"/>
        </w:rPr>
        <w:t>．（</w:t>
      </w:r>
      <w:r w:rsidR="00194EE2">
        <w:rPr>
          <w:rFonts w:ascii="Times New Roman" w:eastAsia="宋体" w:hAnsi="Times New Roman" w:cs="Times New Roman"/>
        </w:rPr>
        <w:t>2023</w:t>
      </w:r>
      <w:r w:rsidR="00194EE2">
        <w:rPr>
          <w:rFonts w:ascii="Times New Roman" w:eastAsia="宋体" w:hAnsi="Times New Roman" w:cs="Times New Roman"/>
        </w:rPr>
        <w:t>上</w:t>
      </w:r>
      <w:r w:rsidR="00194EE2">
        <w:rPr>
          <w:rFonts w:ascii="Times New Roman" w:eastAsia="宋体" w:hAnsi="Times New Roman" w:cs="Times New Roman"/>
        </w:rPr>
        <w:t>·</w:t>
      </w:r>
      <w:r w:rsidR="00194EE2">
        <w:rPr>
          <w:rFonts w:ascii="Times New Roman" w:eastAsia="宋体" w:hAnsi="Times New Roman" w:cs="Times New Roman"/>
        </w:rPr>
        <w:t>陕西宝鸡</w:t>
      </w:r>
      <w:r w:rsidR="00194EE2">
        <w:rPr>
          <w:rFonts w:ascii="Times New Roman" w:eastAsia="宋体" w:hAnsi="Times New Roman" w:cs="Times New Roman"/>
        </w:rPr>
        <w:t>·</w:t>
      </w:r>
      <w:r w:rsidR="00194EE2">
        <w:rPr>
          <w:rFonts w:ascii="Times New Roman" w:eastAsia="宋体" w:hAnsi="Times New Roman" w:cs="Times New Roman"/>
        </w:rPr>
        <w:t>高二统考期末）中科院长春应用化学研究所张新波团队提出了一种独特的锂</w:t>
      </w:r>
      <w:r w:rsidR="00194EE2">
        <w:rPr>
          <w:rFonts w:ascii="Times New Roman" w:eastAsia="宋体" w:hAnsi="Times New Roman" w:cs="Times New Roman"/>
        </w:rPr>
        <w:t>-</w:t>
      </w:r>
      <w:r w:rsidR="00194EE2">
        <w:rPr>
          <w:rFonts w:ascii="Times New Roman" w:eastAsia="宋体" w:hAnsi="Times New Roman" w:cs="Times New Roman"/>
        </w:rPr>
        <w:t>氮</w:t>
      </w:r>
      <w:r w:rsidR="00194EE2">
        <w:rPr>
          <w:rFonts w:ascii="Times New Roman" w:eastAsia="宋体" w:hAnsi="Times New Roman" w:cs="Times New Roman"/>
        </w:rPr>
        <w:t>(Li-N)</w:t>
      </w:r>
      <w:r w:rsidR="00194EE2">
        <w:rPr>
          <w:rFonts w:ascii="Times New Roman" w:eastAsia="宋体" w:hAnsi="Times New Roman" w:cs="Times New Roman"/>
        </w:rPr>
        <w:t>电池，其在放电过程中消耗氮气，充电过程中释放氮气，可实现氮气的循环，并对外提供电能。该电池在充电时发生反应：</w:t>
      </w:r>
      <w:r w:rsidR="00194EE2">
        <w:rPr>
          <w:rFonts w:ascii="Times New Roman" w:eastAsia="宋体" w:hAnsi="Times New Roman" w:cs="Times New Roman"/>
        </w:rPr>
        <w:object w:dxaOrig="1548" w:dyaOrig="317">
          <v:shape id="_x0000_i1086" type="#_x0000_t75" alt="eqId4389f58c78b83f279cb5bf7a02f0436e" style="width:77.25pt;height:15.75pt" o:ole="">
            <v:imagedata r:id="rId136" o:title="eqId4389f58c78b83f279cb5bf7a02f0436e"/>
          </v:shape>
          <o:OLEObject Type="Embed" ProgID="Equation.DSMT4" ShapeID="_x0000_i1086" DrawAspect="Content" ObjectID="_1797847313" r:id="rId137"/>
        </w:object>
      </w:r>
      <w:r w:rsidR="00194EE2">
        <w:rPr>
          <w:rFonts w:ascii="Times New Roman" w:eastAsia="宋体" w:hAnsi="Times New Roman" w:cs="Times New Roman"/>
        </w:rPr>
        <w:t>。下列说法不正确的是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．锂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氮电池为绿色固氮提供了一种可能的途径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．放电时，</w:t>
      </w:r>
      <w:r>
        <w:rPr>
          <w:rFonts w:ascii="Times New Roman" w:eastAsia="宋体" w:hAnsi="Times New Roman" w:cs="Times New Roman"/>
        </w:rPr>
        <w:object w:dxaOrig="334" w:dyaOrig="263">
          <v:shape id="_x0000_i1087" type="#_x0000_t75" alt="eqId26e584eee3da3c737f9ecce2800ebec5" style="width:16.5pt;height:13.5pt" o:ole="">
            <v:imagedata r:id="rId138" o:title="eqId26e584eee3da3c737f9ecce2800ebec5"/>
          </v:shape>
          <o:OLEObject Type="Embed" ProgID="Equation.DSMT4" ShapeID="_x0000_i1087" DrawAspect="Content" ObjectID="_1797847314" r:id="rId139"/>
        </w:object>
      </w:r>
      <w:r>
        <w:rPr>
          <w:rFonts w:ascii="Times New Roman" w:eastAsia="宋体" w:hAnsi="Times New Roman" w:cs="Times New Roman"/>
        </w:rPr>
        <w:t>由甲电极向乙电极迁移，并在多孔碳布表面生成</w:t>
      </w:r>
      <w:r>
        <w:rPr>
          <w:rFonts w:ascii="Times New Roman" w:eastAsia="宋体" w:hAnsi="Times New Roman" w:cs="Times New Roman"/>
        </w:rPr>
        <w:object w:dxaOrig="492" w:dyaOrig="319">
          <v:shape id="_x0000_i1088" type="#_x0000_t75" alt="eqId13038d525475132edce7e5f4fcf027a0" style="width:24.75pt;height:15.75pt" o:ole="">
            <v:imagedata r:id="rId140" o:title="eqId13038d525475132edce7e5f4fcf027a0"/>
          </v:shape>
          <o:OLEObject Type="Embed" ProgID="Equation.DSMT4" ShapeID="_x0000_i1088" DrawAspect="Content" ObjectID="_1797847315" r:id="rId141"/>
        </w:objec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．充电时，甲接外接电源的负极，发生还原反应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．放电时，乙电极上发生的反应为</w:t>
      </w:r>
      <w:r>
        <w:rPr>
          <w:rFonts w:ascii="Times New Roman" w:eastAsia="宋体" w:hAnsi="Times New Roman" w:cs="Times New Roman"/>
        </w:rPr>
        <w:object w:dxaOrig="2112" w:dyaOrig="334">
          <v:shape id="_x0000_i1089" type="#_x0000_t75" alt="eqId7d259aa357011948ddf447fa61591a1d" style="width:105.75pt;height:16.5pt" o:ole="">
            <v:imagedata r:id="rId142" o:title="eqId7d259aa357011948ddf447fa61591a1d"/>
          </v:shape>
          <o:OLEObject Type="Embed" ProgID="Equation.DSMT4" ShapeID="_x0000_i1089" DrawAspect="Content" ObjectID="_1797847316" r:id="rId143"/>
        </w:object>
      </w:r>
    </w:p>
    <w:p w:rsidR="00542723" w:rsidRDefault="00B05ABB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8255</wp:posOffset>
            </wp:positionV>
            <wp:extent cx="1524000" cy="1140460"/>
            <wp:effectExtent l="0" t="0" r="0" b="0"/>
            <wp:wrapThrough wrapText="bothSides">
              <wp:wrapPolygon edited="0">
                <wp:start x="5130" y="0"/>
                <wp:lineTo x="0" y="3969"/>
                <wp:lineTo x="0" y="19122"/>
                <wp:lineTo x="6750" y="21287"/>
                <wp:lineTo x="14580" y="21287"/>
                <wp:lineTo x="21330" y="19122"/>
                <wp:lineTo x="21330" y="3969"/>
                <wp:lineTo x="17010" y="0"/>
                <wp:lineTo x="5130" y="0"/>
              </wp:wrapPolygon>
            </wp:wrapThrough>
            <wp:docPr id="100077" name="图片 100077" descr="@@@575f5307-7fbf-4a7c-bfe3-ae8e8f2e3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 descr="@@@575f5307-7fbf-4a7c-bfe3-ae8e8f2e3693"/>
                    <pic:cNvPicPr>
                      <a:picLocks noChangeAspect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4EE2">
        <w:rPr>
          <w:rFonts w:ascii="Times New Roman" w:eastAsia="宋体" w:hAnsi="Times New Roman" w:cs="Times New Roman" w:hint="eastAsia"/>
        </w:rPr>
        <w:t>20</w:t>
      </w:r>
      <w:r w:rsidR="00000969">
        <w:rPr>
          <w:rFonts w:ascii="Times New Roman" w:eastAsia="宋体" w:hAnsi="Times New Roman" w:cs="Times New Roman"/>
        </w:rPr>
        <w:t xml:space="preserve"> </w:t>
      </w:r>
      <w:r w:rsidR="00194EE2">
        <w:rPr>
          <w:rFonts w:ascii="Times New Roman" w:eastAsia="宋体" w:hAnsi="Times New Roman" w:cs="Times New Roman"/>
        </w:rPr>
        <w:object w:dxaOrig="897" w:dyaOrig="316">
          <v:shape id="_x0000_i1090" type="#_x0000_t75" alt="eqId0d6c5d6725b36314e6b90cdd95b6a0dd" style="width:45pt;height:15.75pt" o:ole="">
            <v:imagedata r:id="rId145" o:title="eqId0d6c5d6725b36314e6b90cdd95b6a0dd"/>
          </v:shape>
          <o:OLEObject Type="Embed" ProgID="Equation.DSMT4" ShapeID="_x0000_i1090" DrawAspect="Content" ObjectID="_1797847317" r:id="rId146"/>
        </w:object>
      </w:r>
      <w:r w:rsidR="00194EE2">
        <w:rPr>
          <w:rFonts w:ascii="Times New Roman" w:eastAsia="宋体" w:hAnsi="Times New Roman" w:cs="Times New Roman"/>
        </w:rPr>
        <w:t>酸性水溶液随着</w:t>
      </w:r>
      <w:r w:rsidR="00194EE2">
        <w:rPr>
          <w:rFonts w:ascii="Times New Roman" w:eastAsia="宋体" w:hAnsi="Times New Roman" w:cs="Times New Roman"/>
        </w:rPr>
        <w:object w:dxaOrig="299" w:dyaOrig="299">
          <v:shape id="_x0000_i1091" type="#_x0000_t75" alt="eqIda8b6ede55013761f0df50ef4854cb9d4" style="width:15pt;height:15pt" o:ole="">
            <v:imagedata r:id="rId147" o:title="eqIda8b6ede55013761f0df50ef4854cb9d4"/>
          </v:shape>
          <o:OLEObject Type="Embed" ProgID="Equation.DSMT4" ShapeID="_x0000_i1091" DrawAspect="Content" ObjectID="_1797847318" r:id="rId148"/>
        </w:object>
      </w:r>
      <w:r w:rsidR="00194EE2">
        <w:rPr>
          <w:rFonts w:ascii="Times New Roman" w:eastAsia="宋体" w:hAnsi="Times New Roman" w:cs="Times New Roman"/>
        </w:rPr>
        <w:t>浓度的增大会转化为</w:t>
      </w:r>
      <w:r w:rsidR="00194EE2">
        <w:rPr>
          <w:rFonts w:ascii="Times New Roman" w:eastAsia="宋体" w:hAnsi="Times New Roman" w:cs="Times New Roman"/>
        </w:rPr>
        <w:object w:dxaOrig="492" w:dyaOrig="315">
          <v:shape id="_x0000_i1092" type="#_x0000_t75" alt="eqId0bd39a14f235379761aead4abea2c4ed" style="width:24.75pt;height:15.75pt" o:ole="">
            <v:imagedata r:id="rId149" o:title="eqId0bd39a14f235379761aead4abea2c4ed"/>
          </v:shape>
          <o:OLEObject Type="Embed" ProgID="Equation.DSMT4" ShapeID="_x0000_i1092" DrawAspect="Content" ObjectID="_1797847319" r:id="rId150"/>
        </w:object>
      </w:r>
      <w:r w:rsidR="00194EE2">
        <w:rPr>
          <w:rFonts w:ascii="Times New Roman" w:eastAsia="宋体" w:hAnsi="Times New Roman" w:cs="Times New Roman"/>
        </w:rPr>
        <w:t>。电解法制备</w:t>
      </w:r>
      <w:r w:rsidR="00194EE2">
        <w:rPr>
          <w:rFonts w:ascii="Times New Roman" w:eastAsia="宋体" w:hAnsi="Times New Roman" w:cs="Times New Roman"/>
        </w:rPr>
        <w:object w:dxaOrig="492" w:dyaOrig="315">
          <v:shape id="_x0000_i1093" type="#_x0000_t75" alt="eqId0bd39a14f235379761aead4abea2c4ed" style="width:24.75pt;height:15.75pt" o:ole="">
            <v:imagedata r:id="rId149" o:title="eqId0bd39a14f235379761aead4abea2c4ed"/>
          </v:shape>
          <o:OLEObject Type="Embed" ProgID="Equation.DSMT4" ShapeID="_x0000_i1093" DrawAspect="Content" ObjectID="_1797847320" r:id="rId151"/>
        </w:object>
      </w:r>
      <w:r w:rsidR="00194EE2">
        <w:rPr>
          <w:rFonts w:ascii="Times New Roman" w:eastAsia="宋体" w:hAnsi="Times New Roman" w:cs="Times New Roman"/>
        </w:rPr>
        <w:t>的原理如图所示。下列说法正确的是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．电解时只允许</w:t>
      </w:r>
      <w:r>
        <w:rPr>
          <w:rFonts w:ascii="Times New Roman" w:eastAsia="宋体" w:hAnsi="Times New Roman" w:cs="Times New Roman"/>
        </w:rPr>
        <w:object w:dxaOrig="299" w:dyaOrig="299">
          <v:shape id="_x0000_i1094" type="#_x0000_t75" alt="eqIda8b6ede55013761f0df50ef4854cb9d4" style="width:15pt;height:15pt" o:ole="">
            <v:imagedata r:id="rId147" o:title="eqIda8b6ede55013761f0df50ef4854cb9d4"/>
          </v:shape>
          <o:OLEObject Type="Embed" ProgID="Equation.DSMT4" ShapeID="_x0000_i1094" DrawAspect="Content" ObjectID="_1797847321" r:id="rId152"/>
        </w:object>
      </w:r>
      <w:r>
        <w:rPr>
          <w:rFonts w:ascii="Times New Roman" w:eastAsia="宋体" w:hAnsi="Times New Roman" w:cs="Times New Roman"/>
        </w:rPr>
        <w:t>通过离子交换膜</w:t>
      </w:r>
      <w:r w:rsidR="00000969">
        <w:rPr>
          <w:rFonts w:ascii="Times New Roman" w:eastAsia="宋体" w:hAnsi="Times New Roman" w:cs="Times New Roman" w:hint="eastAsia"/>
        </w:rPr>
        <w:t xml:space="preserve">  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．生成</w:t>
      </w:r>
      <w:r>
        <w:rPr>
          <w:rFonts w:ascii="Times New Roman" w:eastAsia="宋体" w:hAnsi="Times New Roman" w:cs="Times New Roman"/>
        </w:rPr>
        <w:object w:dxaOrig="281" w:dyaOrig="321">
          <v:shape id="_x0000_i1095" type="#_x0000_t75" alt="eqId1e762a80c1216318892c2155bef79681" style="width:14.25pt;height:15.75pt" o:ole="">
            <v:imagedata r:id="rId153" o:title="eqId1e762a80c1216318892c2155bef79681"/>
          </v:shape>
          <o:OLEObject Type="Embed" ProgID="Equation.DSMT4" ShapeID="_x0000_i1095" DrawAspect="Content" ObjectID="_1797847322" r:id="rId154"/>
        </w:objec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object w:dxaOrig="299" w:dyaOrig="316">
          <v:shape id="_x0000_i1096" type="#_x0000_t75" alt="eqId7644a7769a5fa1bdab46cc0b2dee2861" style="width:15pt;height:15.75pt" o:ole="">
            <v:imagedata r:id="rId155" o:title="eqId7644a7769a5fa1bdab46cc0b2dee2861"/>
          </v:shape>
          <o:OLEObject Type="Embed" ProgID="Equation.DSMT4" ShapeID="_x0000_i1096" DrawAspect="Content" ObjectID="_1797847323" r:id="rId156"/>
        </w:object>
      </w:r>
      <w:r>
        <w:rPr>
          <w:rFonts w:ascii="Times New Roman" w:eastAsia="宋体" w:hAnsi="Times New Roman" w:cs="Times New Roman"/>
        </w:rPr>
        <w:t>的物质的量之比为</w:t>
      </w:r>
      <w:r>
        <w:rPr>
          <w:rFonts w:ascii="Times New Roman" w:eastAsia="宋体" w:hAnsi="Times New Roman" w:cs="Times New Roman"/>
        </w:rPr>
        <w:t>2∶1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</w:rPr>
        <w:object w:dxaOrig="492" w:dyaOrig="315">
          <v:shape id="_x0000_i1097" type="#_x0000_t75" alt="eqId0bd39a14f235379761aead4abea2c4ed" style="width:24.75pt;height:15.75pt" o:ole="">
            <v:imagedata r:id="rId149" o:title="eqId0bd39a14f235379761aead4abea2c4ed"/>
          </v:shape>
          <o:OLEObject Type="Embed" ProgID="Equation.DSMT4" ShapeID="_x0000_i1097" DrawAspect="Content" ObjectID="_1797847324" r:id="rId157"/>
        </w:object>
      </w:r>
      <w:r>
        <w:rPr>
          <w:rFonts w:ascii="Times New Roman" w:eastAsia="宋体" w:hAnsi="Times New Roman" w:cs="Times New Roman"/>
        </w:rPr>
        <w:t>的生成反应为</w:t>
      </w:r>
      <w:r>
        <w:rPr>
          <w:rFonts w:ascii="Times New Roman" w:eastAsia="宋体" w:hAnsi="Times New Roman" w:cs="Times New Roman"/>
        </w:rPr>
        <w:object w:dxaOrig="2692" w:dyaOrig="334">
          <v:shape id="_x0000_i1098" type="#_x0000_t75" alt="eqId2a0455eebfdb20d311fe9ded563c5d70" style="width:134.25pt;height:16.5pt" o:ole="">
            <v:imagedata r:id="rId158" o:title="eqId2a0455eebfdb20d311fe9ded563c5d70"/>
          </v:shape>
          <o:OLEObject Type="Embed" ProgID="Equation.DSMT4" ShapeID="_x0000_i1098" DrawAspect="Content" ObjectID="_1797847325" r:id="rId159"/>
        </w:object>
      </w:r>
      <w:r w:rsidR="00000969">
        <w:rPr>
          <w:rFonts w:ascii="Times New Roman" w:eastAsia="宋体" w:hAnsi="Times New Roman" w:cs="Times New Roman" w:hint="eastAsia"/>
        </w:rPr>
        <w:t xml:space="preserve"> 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．电解一段时间后阴极</w:t>
      </w:r>
      <w:r>
        <w:rPr>
          <w:rFonts w:ascii="Times New Roman" w:eastAsia="宋体" w:hAnsi="Times New Roman" w:cs="Times New Roman"/>
        </w:rPr>
        <w:lastRenderedPageBreak/>
        <w:t>区溶液</w:t>
      </w:r>
      <w:r>
        <w:rPr>
          <w:rFonts w:ascii="Times New Roman" w:eastAsia="宋体" w:hAnsi="Times New Roman" w:cs="Times New Roman"/>
        </w:rPr>
        <w:object w:dxaOrig="334" w:dyaOrig="281">
          <v:shape id="_x0000_i1099" type="#_x0000_t75" alt="eqId1066e53bf79a3cdff7ec2934bd09e272" style="width:16.5pt;height:14.25pt" o:ole="">
            <v:imagedata r:id="rId160" o:title="eqId1066e53bf79a3cdff7ec2934bd09e272"/>
          </v:shape>
          <o:OLEObject Type="Embed" ProgID="Equation.DSMT4" ShapeID="_x0000_i1099" DrawAspect="Content" ObjectID="_1797847326" r:id="rId161"/>
        </w:object>
      </w:r>
      <w:r>
        <w:rPr>
          <w:rFonts w:ascii="Times New Roman" w:eastAsia="宋体" w:hAnsi="Times New Roman" w:cs="Times New Roman"/>
        </w:rPr>
        <w:t>不变</w:t>
      </w:r>
    </w:p>
    <w:p w:rsidR="00542723" w:rsidRDefault="00B403F4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20</w:t>
      </w:r>
      <w:r w:rsidR="00194EE2">
        <w:rPr>
          <w:rFonts w:ascii="Times New Roman" w:eastAsia="宋体" w:hAnsi="Times New Roman" w:cs="Times New Roman"/>
        </w:rPr>
        <w:t>．氮的化合物在生产生活中广泛存在。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(1)①</w:t>
      </w:r>
      <w:r>
        <w:rPr>
          <w:rFonts w:ascii="Times New Roman" w:eastAsia="宋体" w:hAnsi="Times New Roman" w:cs="Times New Roman"/>
        </w:rPr>
        <w:t>氯胺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object w:dxaOrig="651" w:dyaOrig="337">
          <v:shape id="_x0000_i1108" type="#_x0000_t75" alt="eqId37514c9c4700c1ad7c93c94c8116c6e1" style="width:32.25pt;height:16.5pt" o:ole="">
            <v:imagedata r:id="rId162" o:title="eqId37514c9c4700c1ad7c93c94c8116c6e1"/>
          </v:shape>
          <o:OLEObject Type="Embed" ProgID="Equation.DSMT4" ShapeID="_x0000_i1108" DrawAspect="Content" ObjectID="_1797847327" r:id="rId163"/>
        </w:objec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的电子式为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。可通过反应</w:t>
      </w:r>
      <w:r>
        <w:rPr>
          <w:rFonts w:ascii="Times New Roman" w:eastAsia="宋体" w:hAnsi="Times New Roman" w:cs="Times New Roman"/>
        </w:rPr>
        <w:object w:dxaOrig="3467" w:dyaOrig="350">
          <v:shape id="_x0000_i1109" type="#_x0000_t75" alt="eqIdc64050f156cdd645916c7dd8e64616e6" style="width:173.25pt;height:17.25pt" o:ole="">
            <v:imagedata r:id="rId164" o:title="eqIdc64050f156cdd645916c7dd8e64616e6"/>
          </v:shape>
          <o:OLEObject Type="Embed" ProgID="Equation.DSMT4" ShapeID="_x0000_i1109" DrawAspect="Content" ObjectID="_1797847328" r:id="rId165"/>
        </w:object>
      </w:r>
      <w:r>
        <w:rPr>
          <w:rFonts w:ascii="Times New Roman" w:eastAsia="宋体" w:hAnsi="Times New Roman" w:cs="Times New Roman"/>
        </w:rPr>
        <w:t>制备氯胺，已知部分化学键的键能如表所示，则上述反应的</w:t>
      </w:r>
      <w:r>
        <w:rPr>
          <w:rFonts w:ascii="Times New Roman" w:eastAsia="宋体" w:hAnsi="Times New Roman" w:cs="Times New Roman"/>
        </w:rPr>
        <w:object w:dxaOrig="545" w:dyaOrig="239">
          <v:shape id="_x0000_i1110" type="#_x0000_t75" alt="eqIda9bd5ee2be851888a2f9a34eb2ed75e4" style="width:27pt;height:12pt" o:ole="">
            <v:imagedata r:id="rId166" o:title="eqIda9bd5ee2be851888a2f9a34eb2ed75e4"/>
          </v:shape>
          <o:OLEObject Type="Embed" ProgID="Equation.DSMT4" ShapeID="_x0000_i1110" DrawAspect="Content" ObjectID="_1797847329" r:id="rId167"/>
        </w:objec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08"/>
        <w:gridCol w:w="614"/>
        <w:gridCol w:w="707"/>
        <w:gridCol w:w="660"/>
        <w:gridCol w:w="660"/>
      </w:tblGrid>
      <w:tr w:rsidR="005427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键能</w:t>
            </w:r>
            <w:r>
              <w:rPr>
                <w:rFonts w:ascii="Times New Roman" w:eastAsia="宋体" w:hAnsi="Times New Roman" w:cs="Times New Roman"/>
              </w:rPr>
              <w:t>/(</w:t>
            </w:r>
            <w:r>
              <w:rPr>
                <w:rFonts w:ascii="Times New Roman" w:eastAsia="宋体" w:hAnsi="Times New Roman" w:cs="Times New Roman"/>
              </w:rPr>
              <w:object w:dxaOrig="755" w:dyaOrig="265">
                <v:shape id="_x0000_i1111" type="#_x0000_t75" alt="eqIda4b2a6bc4b5ef80a57a78c144749392c" style="width:37.5pt;height:13.5pt" o:ole="">
                  <v:imagedata r:id="rId168" o:title="eqIda4b2a6bc4b5ef80a57a78c144749392c"/>
                </v:shape>
                <o:OLEObject Type="Embed" ProgID="Equation.DSMT4" ShapeID="_x0000_i1111" DrawAspect="Content" ObjectID="_1797847330" r:id="rId169"/>
              </w:object>
            </w:r>
            <w:r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431</w:t>
            </w:r>
          </w:p>
        </w:tc>
      </w:tr>
      <w:tr w:rsidR="005427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化学键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N-H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Cl-Cl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N-Cl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H-Cl</w:t>
            </w:r>
          </w:p>
        </w:tc>
      </w:tr>
    </w:tbl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②</w:t>
      </w:r>
      <w:r>
        <w:rPr>
          <w:rFonts w:ascii="Times New Roman" w:eastAsia="宋体" w:hAnsi="Times New Roman" w:cs="Times New Roman"/>
        </w:rPr>
        <w:object w:dxaOrig="651" w:dyaOrig="337">
          <v:shape id="_x0000_i1112" type="#_x0000_t75" alt="eqId37514c9c4700c1ad7c93c94c8116c6e1" style="width:32.25pt;height:16.5pt" o:ole="">
            <v:imagedata r:id="rId162" o:title="eqId37514c9c4700c1ad7c93c94c8116c6e1"/>
          </v:shape>
          <o:OLEObject Type="Embed" ProgID="Equation.DSMT4" ShapeID="_x0000_i1112" DrawAspect="Content" ObjectID="_1797847331" r:id="rId170"/>
        </w:object>
      </w:r>
      <w:r>
        <w:rPr>
          <w:rFonts w:ascii="Times New Roman" w:eastAsia="宋体" w:hAnsi="Times New Roman" w:cs="Times New Roman"/>
        </w:rPr>
        <w:t>与水反应生成强氧化性的物质，可作长效缓释消毒剂，该反应的化学方程式为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用焦炭还原</w:t>
      </w:r>
      <w:r>
        <w:rPr>
          <w:rFonts w:ascii="Times New Roman" w:eastAsia="宋体" w:hAnsi="Times New Roman" w:cs="Times New Roman"/>
        </w:rPr>
        <w:t>NO</w:t>
      </w:r>
      <w:r>
        <w:rPr>
          <w:rFonts w:ascii="Times New Roman" w:eastAsia="宋体" w:hAnsi="Times New Roman" w:cs="Times New Roman"/>
        </w:rPr>
        <w:t>的反应为：</w:t>
      </w:r>
      <w:r>
        <w:rPr>
          <w:noProof/>
        </w:rPr>
        <w:drawing>
          <wp:inline distT="0" distB="0" distL="114300" distR="114300">
            <wp:extent cx="2098040" cy="229870"/>
            <wp:effectExtent l="0" t="0" r="5080" b="13970"/>
            <wp:docPr id="1" name="图片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7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09804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，向容积均为</w:t>
      </w:r>
      <w:r>
        <w:rPr>
          <w:rFonts w:ascii="Times New Roman" w:eastAsia="宋体" w:hAnsi="Times New Roman" w:cs="Times New Roman"/>
        </w:rPr>
        <w:t>1L</w:t>
      </w:r>
      <w:r>
        <w:rPr>
          <w:rFonts w:ascii="Times New Roman" w:eastAsia="宋体" w:hAnsi="Times New Roman" w:cs="Times New Roman"/>
        </w:rPr>
        <w:t>的甲、乙、丙三个恒容恒温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反应温度分别为</w:t>
      </w:r>
      <w:r>
        <w:rPr>
          <w:rFonts w:ascii="Times New Roman" w:eastAsia="宋体" w:hAnsi="Times New Roman" w:cs="Times New Roman"/>
        </w:rPr>
        <w:t>400℃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400℃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T℃)</w:t>
      </w:r>
      <w:r>
        <w:rPr>
          <w:rFonts w:ascii="Times New Roman" w:eastAsia="宋体" w:hAnsi="Times New Roman" w:cs="Times New Roman"/>
        </w:rPr>
        <w:t>容器中分别加入足量的焦炭和一定量的</w:t>
      </w:r>
      <w:r>
        <w:rPr>
          <w:rFonts w:ascii="Times New Roman" w:eastAsia="宋体" w:hAnsi="Times New Roman" w:cs="Times New Roman"/>
        </w:rPr>
        <w:t>NO</w:t>
      </w:r>
      <w:r>
        <w:rPr>
          <w:rFonts w:ascii="Times New Roman" w:eastAsia="宋体" w:hAnsi="Times New Roman" w:cs="Times New Roman"/>
        </w:rPr>
        <w:t>，测得各容器中</w:t>
      </w:r>
      <w:r>
        <w:rPr>
          <w:rFonts w:ascii="Times New Roman" w:eastAsia="宋体" w:hAnsi="Times New Roman" w:cs="Times New Roman"/>
        </w:rPr>
        <w:object w:dxaOrig="668" w:dyaOrig="350">
          <v:shape id="_x0000_i1113" type="#_x0000_t75" alt="eqIdea4f314337d5966e88243834ba7a71dd" style="width:33.75pt;height:17.25pt" o:ole="">
            <v:imagedata r:id="rId172" o:title="eqIdea4f314337d5966e88243834ba7a71dd"/>
          </v:shape>
          <o:OLEObject Type="Embed" ProgID="Equation.DSMT4" ShapeID="_x0000_i1113" DrawAspect="Content" ObjectID="_1797847332" r:id="rId173"/>
        </w:object>
      </w:r>
      <w:r>
        <w:rPr>
          <w:rFonts w:ascii="Times New Roman" w:eastAsia="宋体" w:hAnsi="Times New Roman" w:cs="Times New Roman"/>
        </w:rPr>
        <w:t>随反应时间</w:t>
      </w:r>
      <w:r>
        <w:rPr>
          <w:rFonts w:ascii="Times New Roman" w:eastAsia="宋体" w:hAnsi="Times New Roman" w:cs="Times New Roman"/>
        </w:rPr>
        <w:t>t</w:t>
      </w:r>
      <w:r>
        <w:rPr>
          <w:rFonts w:ascii="Times New Roman" w:eastAsia="宋体" w:hAnsi="Times New Roman" w:cs="Times New Roman"/>
        </w:rPr>
        <w:t>的变化情况如下表所示：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758"/>
        <w:gridCol w:w="608"/>
        <w:gridCol w:w="608"/>
        <w:gridCol w:w="608"/>
        <w:gridCol w:w="608"/>
        <w:gridCol w:w="608"/>
      </w:tblGrid>
      <w:tr w:rsidR="005427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t/min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160</w:t>
            </w:r>
          </w:p>
        </w:tc>
      </w:tr>
      <w:tr w:rsidR="005427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668" w:dyaOrig="350">
                <v:shape id="_x0000_i1114" type="#_x0000_t75" alt="eqIdea4f314337d5966e88243834ba7a71dd" style="width:33.75pt;height:17.25pt" o:ole="">
                  <v:imagedata r:id="rId172" o:title="eqIdea4f314337d5966e88243834ba7a71dd"/>
                </v:shape>
                <o:OLEObject Type="Embed" ProgID="Equation.DSMT4" ShapeID="_x0000_i1114" DrawAspect="Content" ObjectID="_1797847333" r:id="rId174"/>
              </w:object>
            </w:r>
            <w:r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甲容器，</w:t>
            </w:r>
            <w:r>
              <w:rPr>
                <w:rFonts w:ascii="Times New Roman" w:eastAsia="宋体" w:hAnsi="Times New Roman" w:cs="Times New Roman"/>
              </w:rPr>
              <w:t>400℃)/mol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1.50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0.60</w:t>
            </w:r>
          </w:p>
        </w:tc>
      </w:tr>
      <w:tr w:rsidR="005427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668" w:dyaOrig="350">
                <v:shape id="_x0000_i1115" type="#_x0000_t75" alt="eqIdea4f314337d5966e88243834ba7a71dd" style="width:33.75pt;height:17.25pt" o:ole="">
                  <v:imagedata r:id="rId172" o:title="eqIdea4f314337d5966e88243834ba7a71dd"/>
                </v:shape>
                <o:OLEObject Type="Embed" ProgID="Equation.DSMT4" ShapeID="_x0000_i1115" DrawAspect="Content" ObjectID="_1797847334" r:id="rId175"/>
              </w:object>
            </w:r>
            <w:r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乙容器，</w:t>
            </w:r>
            <w:r>
              <w:rPr>
                <w:rFonts w:ascii="Times New Roman" w:eastAsia="宋体" w:hAnsi="Times New Roman" w:cs="Times New Roman"/>
              </w:rPr>
              <w:t>400℃)/mol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0.45</w:t>
            </w:r>
          </w:p>
        </w:tc>
      </w:tr>
      <w:tr w:rsidR="005427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object w:dxaOrig="668" w:dyaOrig="350">
                <v:shape id="_x0000_i1116" type="#_x0000_t75" alt="eqIdea4f314337d5966e88243834ba7a71dd" style="width:33.75pt;height:17.25pt" o:ole="">
                  <v:imagedata r:id="rId172" o:title="eqIdea4f314337d5966e88243834ba7a71dd"/>
                </v:shape>
                <o:OLEObject Type="Embed" ProgID="Equation.DSMT4" ShapeID="_x0000_i1116" DrawAspect="Content" ObjectID="_1797847335" r:id="rId176"/>
              </w:object>
            </w:r>
            <w:r>
              <w:rPr>
                <w:rFonts w:ascii="Times New Roman" w:eastAsia="宋体" w:hAnsi="Times New Roman" w:cs="Times New Roman"/>
              </w:rPr>
              <w:t>(</w:t>
            </w:r>
            <w:r>
              <w:rPr>
                <w:rFonts w:ascii="Times New Roman" w:eastAsia="宋体" w:hAnsi="Times New Roman" w:cs="Times New Roman"/>
              </w:rPr>
              <w:t>丙容器，</w:t>
            </w:r>
            <w:r>
              <w:rPr>
                <w:rFonts w:ascii="Times New Roman" w:eastAsia="宋体" w:hAnsi="Times New Roman" w:cs="Times New Roman"/>
              </w:rPr>
              <w:t>T℃)/mol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2723" w:rsidRDefault="00194EE2" w:rsidP="00000969">
            <w:pPr>
              <w:shd w:val="clear" w:color="auto" w:fill="FFFFFF"/>
              <w:spacing w:line="240" w:lineRule="atLeast"/>
              <w:jc w:val="left"/>
              <w:textAlignment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0.50</w:t>
            </w:r>
          </w:p>
        </w:tc>
      </w:tr>
    </w:tbl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①</w:t>
      </w:r>
      <w:r>
        <w:rPr>
          <w:rFonts w:ascii="Times New Roman" w:eastAsia="宋体" w:hAnsi="Times New Roman" w:cs="Times New Roman"/>
        </w:rPr>
        <w:t>该正反应为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放热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吸热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反应。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②</w:t>
      </w:r>
      <w:r>
        <w:rPr>
          <w:rFonts w:ascii="Times New Roman" w:eastAsia="宋体" w:hAnsi="Times New Roman" w:cs="Times New Roman"/>
        </w:rPr>
        <w:t>乙容器在</w:t>
      </w:r>
      <w:r>
        <w:rPr>
          <w:rFonts w:ascii="Times New Roman" w:eastAsia="宋体" w:hAnsi="Times New Roman" w:cs="Times New Roman"/>
        </w:rPr>
        <w:t>200min</w:t>
      </w:r>
      <w:r>
        <w:rPr>
          <w:rFonts w:ascii="Times New Roman" w:eastAsia="宋体" w:hAnsi="Times New Roman" w:cs="Times New Roman"/>
        </w:rPr>
        <w:t>达到平衡状态，则</w:t>
      </w:r>
      <w:r>
        <w:rPr>
          <w:rFonts w:ascii="Times New Roman" w:eastAsia="宋体" w:hAnsi="Times New Roman" w:cs="Times New Roman"/>
        </w:rPr>
        <w:t>0~200min</w:t>
      </w:r>
      <w:r>
        <w:rPr>
          <w:rFonts w:ascii="Times New Roman" w:eastAsia="宋体" w:hAnsi="Times New Roman" w:cs="Times New Roman"/>
        </w:rPr>
        <w:t>内用</w:t>
      </w:r>
      <w:r>
        <w:rPr>
          <w:rFonts w:ascii="Times New Roman" w:eastAsia="宋体" w:hAnsi="Times New Roman" w:cs="Times New Roman"/>
        </w:rPr>
        <w:t>NO</w:t>
      </w:r>
      <w:r>
        <w:rPr>
          <w:rFonts w:ascii="Times New Roman" w:eastAsia="宋体" w:hAnsi="Times New Roman" w:cs="Times New Roman"/>
        </w:rPr>
        <w:t>的浓度变化表示的平均反应速率</w:t>
      </w:r>
      <w:r>
        <w:rPr>
          <w:rFonts w:ascii="Times New Roman" w:eastAsia="宋体" w:hAnsi="Times New Roman" w:cs="Times New Roman"/>
        </w:rPr>
        <w:object w:dxaOrig="826" w:dyaOrig="354">
          <v:shape id="_x0000_i1117" type="#_x0000_t75" alt="eqId38fdf063a5c6aeeb2349dda8b11af413" style="width:41.25pt;height:18pt" o:ole="">
            <v:imagedata r:id="rId177" o:title="eqId38fdf063a5c6aeeb2349dda8b11af413"/>
          </v:shape>
          <o:OLEObject Type="Embed" ProgID="Equation.DSMT4" ShapeID="_x0000_i1117" DrawAspect="Content" ObjectID="_1797847336" r:id="rId178"/>
        </w:objec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用焦炭还原</w:t>
      </w:r>
      <w:r>
        <w:rPr>
          <w:rFonts w:ascii="Times New Roman" w:eastAsia="宋体" w:hAnsi="Times New Roman" w:cs="Times New Roman"/>
        </w:rPr>
        <w:object w:dxaOrig="457" w:dyaOrig="313">
          <v:shape id="_x0000_i1118" type="#_x0000_t75" alt="eqId2d6149377ee90af173136c0119993ccb" style="width:22.5pt;height:15.75pt" o:ole="">
            <v:imagedata r:id="rId179" o:title="eqId2d6149377ee90af173136c0119993ccb"/>
          </v:shape>
          <o:OLEObject Type="Embed" ProgID="Equation.DSMT4" ShapeID="_x0000_i1118" DrawAspect="Content" ObjectID="_1797847337" r:id="rId180"/>
        </w:object>
      </w:r>
      <w:r>
        <w:rPr>
          <w:rFonts w:ascii="Times New Roman" w:eastAsia="宋体" w:hAnsi="Times New Roman" w:cs="Times New Roman"/>
        </w:rPr>
        <w:t>的反应为：</w:t>
      </w:r>
      <w:r>
        <w:rPr>
          <w:rFonts w:ascii="Times New Roman" w:eastAsia="宋体" w:hAnsi="Times New Roman" w:cs="Times New Roman"/>
        </w:rPr>
        <w:object w:dxaOrig="3449" w:dyaOrig="356">
          <v:shape id="_x0000_i1119" type="#_x0000_t75" alt="eqIde0f76bc391a64374cac6047206f149d6" style="width:172.5pt;height:18pt" o:ole="">
            <v:imagedata r:id="rId181" o:title="eqIde0f76bc391a64374cac6047206f149d6"/>
          </v:shape>
          <o:OLEObject Type="Embed" ProgID="Equation.DSMT4" ShapeID="_x0000_i1119" DrawAspect="Content" ObjectID="_1797847338" r:id="rId182"/>
        </w:object>
      </w:r>
      <w:r>
        <w:rPr>
          <w:rFonts w:ascii="Times New Roman" w:eastAsia="宋体" w:hAnsi="Times New Roman" w:cs="Times New Roman"/>
        </w:rPr>
        <w:t>，在恒温条件下，</w:t>
      </w:r>
      <w:r>
        <w:rPr>
          <w:rFonts w:ascii="Times New Roman" w:eastAsia="宋体" w:hAnsi="Times New Roman" w:cs="Times New Roman"/>
        </w:rPr>
        <w:object w:dxaOrig="897" w:dyaOrig="320">
          <v:shape id="_x0000_i1120" type="#_x0000_t75" alt="eqId5faad7bdcad8b2a6b531068bd85e7bd6" style="width:45pt;height:15.75pt" o:ole="">
            <v:imagedata r:id="rId183" o:title="eqId5faad7bdcad8b2a6b531068bd85e7bd6"/>
          </v:shape>
          <o:OLEObject Type="Embed" ProgID="Equation.DSMT4" ShapeID="_x0000_i1120" DrawAspect="Content" ObjectID="_1797847339" r:id="rId184"/>
        </w:object>
      </w:r>
      <w:r>
        <w:rPr>
          <w:rFonts w:ascii="Times New Roman" w:eastAsia="宋体" w:hAnsi="Times New Roman" w:cs="Times New Roman"/>
        </w:rPr>
        <w:t>和足量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发生该反应，测得平衡时</w:t>
      </w:r>
      <w:r>
        <w:rPr>
          <w:rFonts w:ascii="Times New Roman" w:eastAsia="宋体" w:hAnsi="Times New Roman" w:cs="Times New Roman"/>
        </w:rPr>
        <w:object w:dxaOrig="457" w:dyaOrig="313">
          <v:shape id="_x0000_i1121" type="#_x0000_t75" alt="eqId2d6149377ee90af173136c0119993ccb" style="width:22.5pt;height:15.75pt" o:ole="">
            <v:imagedata r:id="rId179" o:title="eqId2d6149377ee90af173136c0119993ccb"/>
          </v:shape>
          <o:OLEObject Type="Embed" ProgID="Equation.DSMT4" ShapeID="_x0000_i1121" DrawAspect="Content" ObjectID="_1797847340" r:id="rId185"/>
        </w:objec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</w:rPr>
        <w:object w:dxaOrig="422" w:dyaOrig="326">
          <v:shape id="_x0000_i1122" type="#_x0000_t75" alt="eqIda4298cb837170c021b9f2cd4e674a6a3" style="width:21pt;height:16.5pt" o:ole="">
            <v:imagedata r:id="rId186" o:title="eqIda4298cb837170c021b9f2cd4e674a6a3"/>
          </v:shape>
          <o:OLEObject Type="Embed" ProgID="Equation.DSMT4" ShapeID="_x0000_i1122" DrawAspect="Content" ObjectID="_1797847341" r:id="rId187"/>
        </w:object>
      </w:r>
      <w:r>
        <w:rPr>
          <w:rFonts w:ascii="Times New Roman" w:eastAsia="宋体" w:hAnsi="Times New Roman" w:cs="Times New Roman"/>
        </w:rPr>
        <w:t>的物质的量浓度与平衡总压的关系如图所示：</w:t>
      </w:r>
      <w:r w:rsidR="00B56E60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4533900</wp:posOffset>
            </wp:positionH>
            <wp:positionV relativeFrom="paragraph">
              <wp:posOffset>8890</wp:posOffset>
            </wp:positionV>
            <wp:extent cx="1466850" cy="1280795"/>
            <wp:effectExtent l="0" t="0" r="0" b="0"/>
            <wp:wrapThrough wrapText="bothSides">
              <wp:wrapPolygon edited="0">
                <wp:start x="0" y="0"/>
                <wp:lineTo x="0" y="21204"/>
                <wp:lineTo x="21319" y="21204"/>
                <wp:lineTo x="21319" y="0"/>
                <wp:lineTo x="0" y="0"/>
              </wp:wrapPolygon>
            </wp:wrapThrough>
            <wp:docPr id="100111" name="图片 100111" descr="@@@844f6fde-7825-4ea4-b82d-13cf5c31b5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1" name="图片 100111" descr="@@@844f6fde-7825-4ea4-b82d-13cf5c31b5f1"/>
                    <pic:cNvPicPr>
                      <a:picLocks noChangeAspect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280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①A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两点的浓度平衡常数关系：</w:t>
      </w:r>
      <w:r>
        <w:rPr>
          <w:rFonts w:ascii="Times New Roman" w:eastAsia="宋体" w:hAnsi="Times New Roman" w:cs="Times New Roman"/>
        </w:rPr>
        <w:t>K</w:t>
      </w:r>
      <w:r>
        <w:rPr>
          <w:rFonts w:ascii="Times New Roman" w:eastAsia="宋体" w:hAnsi="Times New Roman" w:cs="Times New Roman"/>
          <w:vertAlign w:val="subscript"/>
        </w:rPr>
        <w:t>c(A)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K</w:t>
      </w:r>
      <w:r>
        <w:rPr>
          <w:rFonts w:ascii="Times New Roman" w:eastAsia="宋体" w:hAnsi="Times New Roman" w:cs="Times New Roman"/>
          <w:vertAlign w:val="subscript"/>
        </w:rPr>
        <w:t>c(B)</w:t>
      </w:r>
      <w:r>
        <w:rPr>
          <w:rFonts w:ascii="Times New Roman" w:eastAsia="宋体" w:hAnsi="Times New Roman" w:cs="Times New Roman"/>
        </w:rPr>
        <w:t xml:space="preserve"> 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“&lt;”“&gt;”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“=”)</w:t>
      </w:r>
      <w:r>
        <w:rPr>
          <w:rFonts w:ascii="Times New Roman" w:eastAsia="宋体" w:hAnsi="Times New Roman" w:cs="Times New Roman"/>
        </w:rPr>
        <w:t>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②A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三点中</w:t>
      </w:r>
      <w:r>
        <w:rPr>
          <w:rFonts w:ascii="Times New Roman" w:eastAsia="宋体" w:hAnsi="Times New Roman" w:cs="Times New Roman"/>
        </w:rPr>
        <w:object w:dxaOrig="457" w:dyaOrig="313">
          <v:shape id="_x0000_i1123" type="#_x0000_t75" alt="eqId2d6149377ee90af173136c0119993ccb" style="width:22.5pt;height:15.75pt" o:ole="">
            <v:imagedata r:id="rId179" o:title="eqId2d6149377ee90af173136c0119993ccb"/>
          </v:shape>
          <o:OLEObject Type="Embed" ProgID="Equation.DSMT4" ShapeID="_x0000_i1123" DrawAspect="Content" ObjectID="_1797847342" r:id="rId189"/>
        </w:object>
      </w:r>
      <w:r>
        <w:rPr>
          <w:rFonts w:ascii="Times New Roman" w:eastAsia="宋体" w:hAnsi="Times New Roman" w:cs="Times New Roman"/>
        </w:rPr>
        <w:t>的转化率最低的是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“A”“B”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“C”)</w:t>
      </w:r>
      <w:r>
        <w:rPr>
          <w:rFonts w:ascii="Times New Roman" w:eastAsia="宋体" w:hAnsi="Times New Roman" w:cs="Times New Roman"/>
        </w:rPr>
        <w:t>点。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③</w:t>
      </w:r>
      <w:r>
        <w:rPr>
          <w:rFonts w:ascii="Times New Roman" w:eastAsia="宋体" w:hAnsi="Times New Roman" w:cs="Times New Roman"/>
        </w:rPr>
        <w:t>计算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点时该反应的压强平衡常数</w:t>
      </w:r>
      <w:r>
        <w:rPr>
          <w:rFonts w:ascii="Times New Roman" w:eastAsia="宋体" w:hAnsi="Times New Roman" w:cs="Times New Roman"/>
        </w:rPr>
        <w:object w:dxaOrig="668" w:dyaOrig="347">
          <v:shape id="_x0000_i1124" type="#_x0000_t75" alt="eqIda8f67c40ae43b7fc631d288b89dc6799" style="width:33.75pt;height:17.25pt" o:ole="">
            <v:imagedata r:id="rId190" o:title="eqIda8f67c40ae43b7fc631d288b89dc6799"/>
          </v:shape>
          <o:OLEObject Type="Embed" ProgID="Equation.DSMT4" ShapeID="_x0000_i1124" DrawAspect="Content" ObjectID="_1797847343" r:id="rId191"/>
        </w:objec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object w:dxaOrig="299" w:dyaOrig="332">
          <v:shape id="_x0000_i1125" type="#_x0000_t75" alt="eqIdff3dcd5e9a094a60ff298af4b5d9ec14" style="width:15pt;height:16.5pt" o:ole="">
            <v:imagedata r:id="rId192" o:title="eqIdff3dcd5e9a094a60ff298af4b5d9ec14"/>
          </v:shape>
          <o:OLEObject Type="Embed" ProgID="Equation.DSMT4" ShapeID="_x0000_i1125" DrawAspect="Content" ObjectID="_1797847344" r:id="rId193"/>
        </w:object>
      </w:r>
      <w:r>
        <w:rPr>
          <w:rFonts w:ascii="Times New Roman" w:eastAsia="宋体" w:hAnsi="Times New Roman" w:cs="Times New Roman"/>
        </w:rPr>
        <w:t>是用平衡分压代替平衡浓度计算，分压</w:t>
      </w:r>
      <w:r>
        <w:rPr>
          <w:rFonts w:ascii="Times New Roman" w:eastAsia="宋体" w:hAnsi="Times New Roman" w:cs="Times New Roman"/>
        </w:rPr>
        <w:t>=</w:t>
      </w:r>
      <w:r>
        <w:rPr>
          <w:rFonts w:ascii="Times New Roman" w:eastAsia="宋体" w:hAnsi="Times New Roman" w:cs="Times New Roman"/>
        </w:rPr>
        <w:t>总压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 w:cs="Times New Roman"/>
        </w:rPr>
        <w:t>物质的量分数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。</w:t>
      </w:r>
    </w:p>
    <w:p w:rsidR="00542723" w:rsidRDefault="00B56E60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12065</wp:posOffset>
            </wp:positionV>
            <wp:extent cx="1581785" cy="1260475"/>
            <wp:effectExtent l="0" t="0" r="0" b="0"/>
            <wp:wrapThrough wrapText="bothSides">
              <wp:wrapPolygon edited="0">
                <wp:start x="0" y="0"/>
                <wp:lineTo x="0" y="21219"/>
                <wp:lineTo x="21331" y="21219"/>
                <wp:lineTo x="21331" y="0"/>
                <wp:lineTo x="0" y="0"/>
              </wp:wrapPolygon>
            </wp:wrapThrough>
            <wp:docPr id="100089" name="图片 100089" descr="@@@fa1eb08f-f752-4e9f-89fa-f4880b33ad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@@@fa1eb08f-f752-4e9f-89fa-f4880b33ad30"/>
                    <pic:cNvPicPr>
                      <a:picLocks noChangeAspect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785" cy="1260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403F4">
        <w:rPr>
          <w:rFonts w:ascii="Times New Roman" w:eastAsia="宋体" w:hAnsi="Times New Roman" w:cs="Times New Roman" w:hint="eastAsia"/>
        </w:rPr>
        <w:t>21</w:t>
      </w:r>
      <w:r w:rsidR="00194EE2">
        <w:rPr>
          <w:rFonts w:ascii="Times New Roman" w:eastAsia="宋体" w:hAnsi="Times New Roman" w:cs="Times New Roman"/>
        </w:rPr>
        <w:t>．常温下，某同学向锥形瓶中加入</w:t>
      </w:r>
      <w:r w:rsidR="00194EE2">
        <w:rPr>
          <w:rFonts w:ascii="Times New Roman" w:eastAsia="宋体" w:hAnsi="Times New Roman" w:cs="Times New Roman"/>
        </w:rPr>
        <w:object w:dxaOrig="2798" w:dyaOrig="330">
          <v:shape id="_x0000_i1126" type="#_x0000_t75" alt="eqIdbc1fa884f37f3c8027c91a218c57d9c6" style="width:140.25pt;height:16.5pt" o:ole="">
            <v:imagedata r:id="rId195" o:title="eqIdbc1fa884f37f3c8027c91a218c57d9c6"/>
          </v:shape>
          <o:OLEObject Type="Embed" ProgID="Equation.DSMT4" ShapeID="_x0000_i1126" DrawAspect="Content" ObjectID="_1797847345" r:id="rId196"/>
        </w:object>
      </w:r>
      <w:r w:rsidR="00194EE2">
        <w:rPr>
          <w:rFonts w:ascii="Times New Roman" w:eastAsia="宋体" w:hAnsi="Times New Roman" w:cs="Times New Roman"/>
        </w:rPr>
        <w:t>溶液，滴入几滴酚酞后，用碱式滴定管向其中滴加</w:t>
      </w:r>
      <w:r w:rsidR="00194EE2">
        <w:rPr>
          <w:rFonts w:ascii="Times New Roman" w:eastAsia="宋体" w:hAnsi="Times New Roman" w:cs="Times New Roman"/>
        </w:rPr>
        <w:object w:dxaOrig="1882" w:dyaOrig="276">
          <v:shape id="_x0000_i1127" type="#_x0000_t75" alt="eqIdd3720062ba295727d29bbdcc265bca92" style="width:93.75pt;height:13.5pt" o:ole="">
            <v:imagedata r:id="rId197" o:title="eqIdd3720062ba295727d29bbdcc265bca92"/>
          </v:shape>
          <o:OLEObject Type="Embed" ProgID="Equation.DSMT4" ShapeID="_x0000_i1127" DrawAspect="Content" ObjectID="_1797847346" r:id="rId198"/>
        </w:object>
      </w:r>
      <w:r w:rsidR="00194EE2">
        <w:rPr>
          <w:rFonts w:ascii="Times New Roman" w:eastAsia="宋体" w:hAnsi="Times New Roman" w:cs="Times New Roman"/>
        </w:rPr>
        <w:t>溶液，滴加</w:t>
      </w:r>
      <w:r w:rsidR="00194EE2">
        <w:rPr>
          <w:rFonts w:ascii="Times New Roman" w:eastAsia="宋体" w:hAnsi="Times New Roman" w:cs="Times New Roman"/>
        </w:rPr>
        <w:object w:dxaOrig="633" w:dyaOrig="250">
          <v:shape id="_x0000_i1128" type="#_x0000_t75" alt="eqIdce93086f0133444d40743d654cba1c55" style="width:31.5pt;height:12.75pt" o:ole="">
            <v:imagedata r:id="rId199" o:title="eqIdce93086f0133444d40743d654cba1c55"/>
          </v:shape>
          <o:OLEObject Type="Embed" ProgID="Equation.DSMT4" ShapeID="_x0000_i1128" DrawAspect="Content" ObjectID="_1797847347" r:id="rId200"/>
        </w:object>
      </w:r>
      <w:r w:rsidR="00194EE2">
        <w:rPr>
          <w:rFonts w:ascii="Times New Roman" w:eastAsia="宋体" w:hAnsi="Times New Roman" w:cs="Times New Roman"/>
        </w:rPr>
        <w:t>溶液过程中溶液的</w:t>
      </w:r>
      <w:r w:rsidR="00194EE2">
        <w:rPr>
          <w:rFonts w:ascii="Times New Roman" w:eastAsia="宋体" w:hAnsi="Times New Roman" w:cs="Times New Roman"/>
        </w:rPr>
        <w:t>pH</w:t>
      </w:r>
      <w:r w:rsidR="00194EE2">
        <w:rPr>
          <w:rFonts w:ascii="Times New Roman" w:eastAsia="宋体" w:hAnsi="Times New Roman" w:cs="Times New Roman"/>
        </w:rPr>
        <w:t>变化如图所示</w:t>
      </w:r>
      <w:r w:rsidR="00194EE2">
        <w:rPr>
          <w:rFonts w:ascii="Times New Roman" w:eastAsia="宋体" w:hAnsi="Times New Roman" w:cs="Times New Roman"/>
        </w:rPr>
        <w:t>(</w:t>
      </w:r>
      <w:r w:rsidR="00194EE2">
        <w:rPr>
          <w:rFonts w:ascii="Times New Roman" w:eastAsia="宋体" w:hAnsi="Times New Roman" w:cs="Times New Roman"/>
        </w:rPr>
        <w:t>忽略混合后溶液体积的变化</w:t>
      </w:r>
      <w:r w:rsidR="00194EE2">
        <w:rPr>
          <w:rFonts w:ascii="Times New Roman" w:eastAsia="宋体" w:hAnsi="Times New Roman" w:cs="Times New Roman"/>
        </w:rPr>
        <w:t>)</w:t>
      </w:r>
      <w:r w:rsidR="00194EE2">
        <w:rPr>
          <w:rFonts w:ascii="Times New Roman" w:eastAsia="宋体" w:hAnsi="Times New Roman" w:cs="Times New Roman"/>
        </w:rPr>
        <w:t>：</w:t>
      </w:r>
      <w:r w:rsidR="00194EE2"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请问答下列问题：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点的</w:t>
      </w:r>
      <w:r>
        <w:rPr>
          <w:rFonts w:ascii="Times New Roman" w:eastAsia="宋体" w:hAnsi="Times New Roman" w:cs="Times New Roman"/>
        </w:rPr>
        <w:object w:dxaOrig="633" w:dyaOrig="281">
          <v:shape id="_x0000_i1129" type="#_x0000_t75" alt="eqId962dbb505ab2e0cfa42c9b98275890ea" style="width:31.5pt;height:14.25pt" o:ole="">
            <v:imagedata r:id="rId201" o:title="eqId962dbb505ab2e0cfa42c9b98275890ea"/>
          </v:shape>
          <o:OLEObject Type="Embed" ProgID="Equation.DSMT4" ShapeID="_x0000_i1129" DrawAspect="Content" ObjectID="_1797847348" r:id="rId202"/>
        </w:object>
      </w:r>
      <w:r>
        <w:rPr>
          <w:rFonts w:ascii="Times New Roman" w:eastAsia="宋体" w:hAnsi="Times New Roman" w:cs="Times New Roman"/>
        </w:rPr>
        <w:t>，该点溶液中由水电离出的</w:t>
      </w:r>
      <w:r>
        <w:rPr>
          <w:rFonts w:ascii="Times New Roman" w:eastAsia="宋体" w:hAnsi="Times New Roman" w:cs="Times New Roman"/>
        </w:rPr>
        <w:object w:dxaOrig="756" w:dyaOrig="384">
          <v:shape id="_x0000_i1282" type="#_x0000_t75" alt="eqId03ada964616532285099f7eb971b5b09" style="width:37.5pt;height:19.5pt" o:ole="">
            <v:imagedata r:id="rId203" o:title="eqId03ada964616532285099f7eb971b5b09"/>
          </v:shape>
          <o:OLEObject Type="Embed" ProgID="Equation.DSMT4" ShapeID="_x0000_i1282" DrawAspect="Content" ObjectID="_1797847349" r:id="rId204"/>
        </w:objec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，滴加甲基橙溶液显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色。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从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点可以看出：</w:t>
      </w:r>
      <w:r>
        <w:rPr>
          <w:rFonts w:ascii="Times New Roman" w:eastAsia="宋体" w:hAnsi="Times New Roman" w:cs="Times New Roman"/>
        </w:rPr>
        <w:object w:dxaOrig="1038" w:dyaOrig="316">
          <v:shape id="_x0000_i1131" type="#_x0000_t75" alt="eqId964095a515ac0e4f92cda41f887cfc01" style="width:51.75pt;height:15.75pt" o:ole="">
            <v:imagedata r:id="rId205" o:title="eqId964095a515ac0e4f92cda41f887cfc01"/>
          </v:shape>
          <o:OLEObject Type="Embed" ProgID="Equation.DSMT4" ShapeID="_x0000_i1131" DrawAspect="Content" ObjectID="_1797847350" r:id="rId206"/>
        </w:object>
      </w:r>
      <w:r>
        <w:rPr>
          <w:rFonts w:ascii="Times New Roman" w:eastAsia="宋体" w:hAnsi="Times New Roman" w:cs="Times New Roman"/>
        </w:rPr>
        <w:t>的电离程度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成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等于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object w:dxaOrig="950" w:dyaOrig="331">
          <v:shape id="_x0000_i1132" type="#_x0000_t75" alt="eqIdf9c17a975234fe2cd62a56d5cadb64a2" style="width:47.25pt;height:16.5pt" o:ole="">
            <v:imagedata r:id="rId207" o:title="eqIdf9c17a975234fe2cd62a56d5cadb64a2"/>
          </v:shape>
          <o:OLEObject Type="Embed" ProgID="Equation.DSMT4" ShapeID="_x0000_i1132" DrawAspect="Content" ObjectID="_1797847351" r:id="rId208"/>
        </w:object>
      </w:r>
      <w:r>
        <w:rPr>
          <w:rFonts w:ascii="Times New Roman" w:eastAsia="宋体" w:hAnsi="Times New Roman" w:cs="Times New Roman"/>
        </w:rPr>
        <w:t>的水解程度，该点溶液中离子浓度由大到小的顺序是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(3)</w:t>
      </w:r>
      <w:r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点对应</w:t>
      </w:r>
      <w:r>
        <w:rPr>
          <w:rFonts w:ascii="Times New Roman" w:eastAsia="宋体" w:hAnsi="Times New Roman" w:cs="Times New Roman"/>
        </w:rPr>
        <w:object w:dxaOrig="633" w:dyaOrig="250">
          <v:shape id="_x0000_i1133" type="#_x0000_t75" alt="eqIdce93086f0133444d40743d654cba1c55" style="width:31.5pt;height:12.75pt" o:ole="">
            <v:imagedata r:id="rId199" o:title="eqIdce93086f0133444d40743d654cba1c55"/>
          </v:shape>
          <o:OLEObject Type="Embed" ProgID="Equation.DSMT4" ShapeID="_x0000_i1133" DrawAspect="Content" ObjectID="_1797847352" r:id="rId209"/>
        </w:object>
      </w:r>
      <w:r>
        <w:rPr>
          <w:rFonts w:ascii="Times New Roman" w:eastAsia="宋体" w:hAnsi="Times New Roman" w:cs="Times New Roman"/>
        </w:rPr>
        <w:t>溶液的体积为</w:t>
      </w:r>
      <w:r>
        <w:rPr>
          <w:rFonts w:ascii="Times New Roman" w:eastAsia="宋体" w:hAnsi="Times New Roman" w:cs="Times New Roman"/>
        </w:rPr>
        <w:object w:dxaOrig="457" w:dyaOrig="248">
          <v:shape id="_x0000_i1134" type="#_x0000_t75" alt="eqIdc7ad0179192da5ca20db7c89a337f406" style="width:22.5pt;height:12.75pt" o:ole="">
            <v:imagedata r:id="rId210" o:title="eqIdc7ad0179192da5ca20db7c89a337f406"/>
          </v:shape>
          <o:OLEObject Type="Embed" ProgID="Equation.DSMT4" ShapeID="_x0000_i1134" DrawAspect="Content" ObjectID="_1797847353" r:id="rId211"/>
        </w:object>
      </w:r>
      <w:r>
        <w:rPr>
          <w:rFonts w:ascii="Times New Roman" w:eastAsia="宋体" w:hAnsi="Times New Roman" w:cs="Times New Roman"/>
        </w:rPr>
        <w:t>，则醋酸的电离平衡常数</w:t>
      </w:r>
      <w:r>
        <w:rPr>
          <w:rFonts w:ascii="Times New Roman" w:eastAsia="宋体" w:hAnsi="Times New Roman" w:cs="Times New Roman"/>
        </w:rPr>
        <w:object w:dxaOrig="475" w:dyaOrig="316">
          <v:shape id="_x0000_i1135" type="#_x0000_t75" alt="eqId73f091241f21be62f3425d2bd96e4f5b" style="width:24pt;height:15.75pt" o:ole="">
            <v:imagedata r:id="rId212" o:title="eqId73f091241f21be62f3425d2bd96e4f5b"/>
          </v:shape>
          <o:OLEObject Type="Embed" ProgID="Equation.DSMT4" ShapeID="_x0000_i1135" DrawAspect="Content" ObjectID="_1797847354" r:id="rId213"/>
        </w:objec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用含</w:t>
      </w:r>
      <w:r>
        <w:rPr>
          <w:rFonts w:ascii="Times New Roman" w:eastAsia="宋体" w:hAnsi="Times New Roman" w:cs="Times New Roman"/>
        </w:rPr>
        <w:t>x</w:t>
      </w:r>
      <w:r>
        <w:rPr>
          <w:rFonts w:ascii="Times New Roman" w:eastAsia="宋体" w:hAnsi="Times New Roman" w:cs="Times New Roman"/>
        </w:rPr>
        <w:t>的代数式表示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(4)</w:t>
      </w:r>
      <w:r>
        <w:rPr>
          <w:rFonts w:ascii="Times New Roman" w:eastAsia="宋体" w:hAnsi="Times New Roman" w:cs="Times New Roman"/>
        </w:rPr>
        <w:t>达到滴定终点的现象为滴入最后一滴氢氧化钠溶液时，溶液呈红色，且半分钟内不褪出。苦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点的</w:t>
      </w:r>
      <w:r>
        <w:rPr>
          <w:rFonts w:ascii="Times New Roman" w:eastAsia="宋体" w:hAnsi="Times New Roman" w:cs="Times New Roman"/>
        </w:rPr>
        <w:t>pH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>，则该点溶液中由水电离出的</w:t>
      </w:r>
      <w:r>
        <w:rPr>
          <w:rFonts w:ascii="Times New Roman" w:eastAsia="宋体" w:hAnsi="Times New Roman" w:cs="Times New Roman"/>
        </w:rPr>
        <w:object w:dxaOrig="756" w:dyaOrig="384">
          <v:shape id="_x0000_i1136" type="#_x0000_t75" alt="eqId03ada964616532285099f7eb971b5b09" style="width:37.5pt;height:19.5pt" o:ole="">
            <v:imagedata r:id="rId203" o:title="eqId03ada964616532285099f7eb971b5b09"/>
          </v:shape>
          <o:OLEObject Type="Embed" ProgID="Equation.DSMT4" ShapeID="_x0000_i1136" DrawAspect="Content" ObjectID="_1797847355" r:id="rId214"/>
        </w:objec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；下列操作中两溶液恰好完全反应时，测得消耗的</w:t>
      </w:r>
      <w:r>
        <w:rPr>
          <w:rFonts w:ascii="Times New Roman" w:eastAsia="宋体" w:hAnsi="Times New Roman" w:cs="Times New Roman"/>
        </w:rPr>
        <w:object w:dxaOrig="633" w:dyaOrig="250">
          <v:shape id="_x0000_i1137" type="#_x0000_t75" alt="eqIdce93086f0133444d40743d654cba1c55" style="width:31.5pt;height:12.75pt" o:ole="">
            <v:imagedata r:id="rId199" o:title="eqIdce93086f0133444d40743d654cba1c55"/>
          </v:shape>
          <o:OLEObject Type="Embed" ProgID="Equation.DSMT4" ShapeID="_x0000_i1137" DrawAspect="Content" ObjectID="_1797847356" r:id="rId215"/>
        </w:object>
      </w:r>
      <w:r>
        <w:rPr>
          <w:rFonts w:ascii="Times New Roman" w:eastAsia="宋体" w:hAnsi="Times New Roman" w:cs="Times New Roman"/>
        </w:rPr>
        <w:t>溶液的体积可能超过</w:t>
      </w:r>
      <w:r>
        <w:rPr>
          <w:rFonts w:ascii="Times New Roman" w:eastAsia="宋体" w:hAnsi="Times New Roman" w:cs="Times New Roman"/>
        </w:rPr>
        <w:object w:dxaOrig="580" w:dyaOrig="248">
          <v:shape id="_x0000_i1138" type="#_x0000_t75" alt="eqId8f4c7eb65b03a3fc8cfe445031518d5c" style="width:29.25pt;height:12.75pt" o:ole="">
            <v:imagedata r:id="rId216" o:title="eqId8f4c7eb65b03a3fc8cfe445031518d5c"/>
          </v:shape>
          <o:OLEObject Type="Embed" ProgID="Equation.DSMT4" ShapeID="_x0000_i1138" DrawAspect="Content" ObjectID="_1797847357" r:id="rId217"/>
        </w:object>
      </w:r>
      <w:r>
        <w:rPr>
          <w:rFonts w:ascii="Times New Roman" w:eastAsia="宋体" w:hAnsi="Times New Roman" w:cs="Times New Roman"/>
        </w:rPr>
        <w:t>的是</w:t>
      </w:r>
      <w:r>
        <w:rPr>
          <w:rFonts w:ascii="Times New Roman" w:eastAsia="Times New Roman" w:hAnsi="Times New Roman" w:cs="Times New Roman"/>
          <w:u w:val="single"/>
        </w:rPr>
        <w:t xml:space="preserve">           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填字母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。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．碱式滴定管用蒸馏水洗涤后未用</w:t>
      </w:r>
      <w:r>
        <w:rPr>
          <w:rFonts w:ascii="Times New Roman" w:eastAsia="宋体" w:hAnsi="Times New Roman" w:cs="Times New Roman"/>
        </w:rPr>
        <w:object w:dxaOrig="633" w:dyaOrig="250">
          <v:shape id="_x0000_i1139" type="#_x0000_t75" alt="eqIdce93086f0133444d40743d654cba1c55" style="width:31.5pt;height:12.75pt" o:ole="">
            <v:imagedata r:id="rId199" o:title="eqIdce93086f0133444d40743d654cba1c55"/>
          </v:shape>
          <o:OLEObject Type="Embed" ProgID="Equation.DSMT4" ShapeID="_x0000_i1139" DrawAspect="Content" ObjectID="_1797847358" r:id="rId218"/>
        </w:object>
      </w:r>
      <w:r>
        <w:rPr>
          <w:rFonts w:ascii="Times New Roman" w:eastAsia="宋体" w:hAnsi="Times New Roman" w:cs="Times New Roman"/>
        </w:rPr>
        <w:t>溶液润洗就直接注入</w:t>
      </w:r>
      <w:r>
        <w:rPr>
          <w:rFonts w:ascii="Times New Roman" w:eastAsia="宋体" w:hAnsi="Times New Roman" w:cs="Times New Roman"/>
        </w:rPr>
        <w:object w:dxaOrig="633" w:dyaOrig="250">
          <v:shape id="_x0000_i1140" type="#_x0000_t75" alt="eqIdce93086f0133444d40743d654cba1c55" style="width:31.5pt;height:12.75pt" o:ole="">
            <v:imagedata r:id="rId199" o:title="eqIdce93086f0133444d40743d654cba1c55"/>
          </v:shape>
          <o:OLEObject Type="Embed" ProgID="Equation.DSMT4" ShapeID="_x0000_i1140" DrawAspect="Content" ObjectID="_1797847359" r:id="rId219"/>
        </w:object>
      </w:r>
      <w:r>
        <w:rPr>
          <w:rFonts w:ascii="Times New Roman" w:eastAsia="宋体" w:hAnsi="Times New Roman" w:cs="Times New Roman"/>
        </w:rPr>
        <w:t>溶液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．滴定前盛放醋酸溶液的锥形瓶用蒸馏水洗净后没有干燥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．用滴定管量取醋酸溶液时，开始俯视读数，放完后仰视读数</w:t>
      </w:r>
    </w:p>
    <w:p w:rsidR="00542723" w:rsidRDefault="00194EE2" w:rsidP="00000969">
      <w:pPr>
        <w:shd w:val="clear" w:color="auto" w:fill="FFFFFF"/>
        <w:spacing w:line="240" w:lineRule="atLeast"/>
        <w:jc w:val="left"/>
        <w:textAlignment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．碱式滴定管在滴定前有气泡，滴定后气泡消失</w:t>
      </w:r>
    </w:p>
    <w:p w:rsidR="00542723" w:rsidRDefault="00542723" w:rsidP="00000969">
      <w:pPr>
        <w:spacing w:line="240" w:lineRule="atLeast"/>
        <w:jc w:val="left"/>
        <w:rPr>
          <w:rFonts w:ascii="Times New Roman" w:eastAsia="宋体" w:hAnsi="Times New Roman" w:cs="Times New Roman"/>
        </w:rPr>
      </w:pPr>
    </w:p>
    <w:sectPr w:rsidR="00542723" w:rsidSect="00000969">
      <w:headerReference w:type="default" r:id="rId220"/>
      <w:footerReference w:type="default" r:id="rId221"/>
      <w:pgSz w:w="11906" w:h="16838"/>
      <w:pgMar w:top="1440" w:right="1080" w:bottom="1440" w:left="1080" w:header="708" w:footer="70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11F" w:rsidRDefault="0077011F">
      <w:r>
        <w:separator/>
      </w:r>
    </w:p>
  </w:endnote>
  <w:endnote w:type="continuationSeparator" w:id="0">
    <w:p w:rsidR="0077011F" w:rsidRDefault="0077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EE" w:rsidRDefault="00BC38EE" w:rsidP="007F3C60">
    <w:pPr>
      <w:textAlignment w:val="center"/>
    </w:pPr>
    <w:r>
      <w:pict>
        <v:rect id="矩形 3" o:spid="_x0000_s2055" style="position:absolute;left:0;text-align:left;margin-left:410.6pt;margin-top:0;width:4.55pt;height:11.75pt;z-index:251657728;mso-wrap-style:none;mso-position-horizontal-relative:margin;mso-width-relative:page;mso-height-relative:page" filled="f" stroked="f">
          <v:textbox style="mso-fit-shape-to-text:t" inset="0,0,0,0">
            <w:txbxContent>
              <w:p w:rsidR="00BC38EE" w:rsidRDefault="00BC38EE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="00CB3E2B"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  <w:p w:rsidR="00BC38EE" w:rsidRDefault="00BC38EE">
    <w:pPr>
      <w:pStyle w:val="a7"/>
    </w:pPr>
  </w:p>
  <w:p w:rsidR="00BC38EE" w:rsidRDefault="00BC38EE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6" type="#_x0000_t136" alt="学科网 zxxk.com" style="position:absolute;margin-left:158.95pt;margin-top:407.9pt;width:2.85pt;height:2.85pt;rotation:315;z-index:-251661824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noProof/>
        <w:color w:val="FFFFFF"/>
        <w:sz w:val="2"/>
        <w:szCs w:val="2"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8" name="图片 8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BC38EE" w:rsidRDefault="00BC38EE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2" type="#_x0000_t136" alt="学科网 zxxk.com" style="position:absolute;margin-left:158.95pt;margin-top:407.9pt;width:2.85pt;height:2.85pt;rotation:315;z-index:-251656704;mso-position-horizontal-relative:margin;mso-position-vertical-relative:margin;mso-width-relative:page;mso-height-relative:page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noProof/>
        <w:color w:val="FFFFFF"/>
        <w:sz w:val="2"/>
        <w:szCs w:val="2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7" name="图片 7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BC38EE" w:rsidRDefault="00BC38EE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60" type="#_x0000_t136" alt="学科网 zxxk.com" style="position:absolute;margin-left:158.95pt;margin-top:407.9pt;width:2.85pt;height:2.85pt;rotation:315;z-index:-25165465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noProof/>
        <w:color w:val="FFFFFF"/>
        <w:sz w:val="2"/>
        <w:szCs w:val="2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6" name="图片 6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11F" w:rsidRDefault="0077011F">
      <w:r>
        <w:separator/>
      </w:r>
    </w:p>
  </w:footnote>
  <w:footnote w:type="continuationSeparator" w:id="0">
    <w:p w:rsidR="0077011F" w:rsidRDefault="0077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EE" w:rsidRDefault="00BC38EE" w:rsidP="007B1771">
    <w:pPr>
      <w:pStyle w:val="a9"/>
      <w:jc w:val="both"/>
    </w:pPr>
    <w:r>
      <w:rPr>
        <w:rFonts w:hint="eastAsia"/>
      </w:rPr>
      <w:t>横峰中学学生寒假作业（化学）</w:t>
    </w:r>
    <w:r>
      <w:rPr>
        <w:rFonts w:hint="eastAsia"/>
      </w:rPr>
      <w:t xml:space="preserve"> </w:t>
    </w:r>
    <w:r>
      <w:rPr>
        <w:rFonts w:hint="eastAsia"/>
      </w:rPr>
      <w:t>编号：</w:t>
    </w:r>
    <w:r>
      <w:rPr>
        <w:rFonts w:hint="eastAsia"/>
      </w:rPr>
      <w:t xml:space="preserve">hfzx  </w:t>
    </w:r>
    <w:r>
      <w:rPr>
        <w:rFonts w:hint="eastAsia"/>
      </w:rPr>
      <w:t>使用时间</w:t>
    </w:r>
    <w:r>
      <w:rPr>
        <w:rFonts w:hint="eastAsia"/>
      </w:rPr>
      <w:t>:</w:t>
    </w:r>
    <w:r>
      <w:t>D</w:t>
    </w:r>
    <w:r>
      <w:rPr>
        <w:rFonts w:hint="eastAsia"/>
      </w:rPr>
      <w:t>ay</w:t>
    </w:r>
    <w:r>
      <w:t>1</w:t>
    </w:r>
    <w:r>
      <w:rPr>
        <w:rFonts w:hint="eastAsia"/>
      </w:rPr>
      <w:t xml:space="preserve"> </w:t>
    </w:r>
    <w:r>
      <w:rPr>
        <w:rFonts w:hint="eastAsia"/>
      </w:rPr>
      <w:t>编写人：钱达康</w:t>
    </w:r>
    <w:r>
      <w:rPr>
        <w:rFonts w:hint="eastAsia"/>
      </w:rPr>
      <w:t xml:space="preserve"> </w:t>
    </w:r>
    <w:r>
      <w:rPr>
        <w:rFonts w:hint="eastAsia"/>
      </w:rPr>
      <w:t>审核人：万克险</w:t>
    </w:r>
  </w:p>
  <w:p w:rsidR="00BC38EE" w:rsidRDefault="00BC38EE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1" name="图片 11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168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  <w:p w:rsidR="00BC38EE" w:rsidRDefault="00BC38EE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0" name="图片 10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学科网 zxxk.co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FFFFFF"/>
        <w:sz w:val="2"/>
        <w:szCs w:val="2"/>
      </w:rPr>
      <w:pict>
        <v:shape id="_x0000_i1169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  <w:p w:rsidR="00BC38EE" w:rsidRDefault="00BC38EE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9" name="图片 9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FFFFFF"/>
        <w:sz w:val="2"/>
        <w:szCs w:val="2"/>
      </w:rPr>
      <w:pict>
        <v:shape id="_x0000_i1170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C7A"/>
    <w:multiLevelType w:val="multilevel"/>
    <w:tmpl w:val="3766C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BC7C60"/>
    <w:multiLevelType w:val="hybridMultilevel"/>
    <w:tmpl w:val="E13E9316"/>
    <w:lvl w:ilvl="0" w:tplc="B86E00D2">
      <w:start w:val="1"/>
      <w:numFmt w:val="japaneseCounting"/>
      <w:lvlText w:val="%1、"/>
      <w:lvlJc w:val="left"/>
      <w:pPr>
        <w:ind w:left="420" w:hanging="420"/>
      </w:pPr>
      <w:rPr>
        <w:rFonts w:asciiTheme="minorHAnsi" w:eastAsiaTheme="minorEastAsia" w:hAnsiTheme="minorHAnsi"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812390"/>
    <w:multiLevelType w:val="multilevel"/>
    <w:tmpl w:val="F5242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7F5519D"/>
    <w:multiLevelType w:val="multilevel"/>
    <w:tmpl w:val="97D08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yZDQ1MzZjZWRhMGZlNDU3Yjg4ZGMwZDk4ZDBlNWIifQ=="/>
  </w:docVars>
  <w:rsids>
    <w:rsidRoot w:val="00363227"/>
    <w:rsid w:val="00000969"/>
    <w:rsid w:val="00002FC7"/>
    <w:rsid w:val="0001360E"/>
    <w:rsid w:val="00041561"/>
    <w:rsid w:val="00051F46"/>
    <w:rsid w:val="000D38AA"/>
    <w:rsid w:val="000D7007"/>
    <w:rsid w:val="000E4A0D"/>
    <w:rsid w:val="00104B3A"/>
    <w:rsid w:val="00146953"/>
    <w:rsid w:val="001664B3"/>
    <w:rsid w:val="00194EE2"/>
    <w:rsid w:val="00225BA3"/>
    <w:rsid w:val="0027067E"/>
    <w:rsid w:val="002771D2"/>
    <w:rsid w:val="002E56FE"/>
    <w:rsid w:val="00323510"/>
    <w:rsid w:val="00327EA9"/>
    <w:rsid w:val="00363227"/>
    <w:rsid w:val="0040402F"/>
    <w:rsid w:val="004151FC"/>
    <w:rsid w:val="004340D6"/>
    <w:rsid w:val="0047331D"/>
    <w:rsid w:val="00486104"/>
    <w:rsid w:val="004E5251"/>
    <w:rsid w:val="00542723"/>
    <w:rsid w:val="005614E7"/>
    <w:rsid w:val="0056487D"/>
    <w:rsid w:val="00581625"/>
    <w:rsid w:val="005D00B9"/>
    <w:rsid w:val="0063642A"/>
    <w:rsid w:val="00646A1A"/>
    <w:rsid w:val="006E406D"/>
    <w:rsid w:val="0077011F"/>
    <w:rsid w:val="007B1771"/>
    <w:rsid w:val="007D272C"/>
    <w:rsid w:val="007F3C60"/>
    <w:rsid w:val="00850D5D"/>
    <w:rsid w:val="0085328A"/>
    <w:rsid w:val="009035F2"/>
    <w:rsid w:val="00913910"/>
    <w:rsid w:val="00922C58"/>
    <w:rsid w:val="009356CD"/>
    <w:rsid w:val="00976A6C"/>
    <w:rsid w:val="00A3104B"/>
    <w:rsid w:val="00A37E2A"/>
    <w:rsid w:val="00B05ABB"/>
    <w:rsid w:val="00B205AE"/>
    <w:rsid w:val="00B23C37"/>
    <w:rsid w:val="00B403F4"/>
    <w:rsid w:val="00B56E60"/>
    <w:rsid w:val="00B873C3"/>
    <w:rsid w:val="00BC38EE"/>
    <w:rsid w:val="00BE7A9C"/>
    <w:rsid w:val="00BF2518"/>
    <w:rsid w:val="00BF4AD7"/>
    <w:rsid w:val="00C02FC6"/>
    <w:rsid w:val="00C21873"/>
    <w:rsid w:val="00C2613D"/>
    <w:rsid w:val="00C5134A"/>
    <w:rsid w:val="00CB3E2B"/>
    <w:rsid w:val="00D01A0A"/>
    <w:rsid w:val="00D4562E"/>
    <w:rsid w:val="00D4582E"/>
    <w:rsid w:val="00D820EC"/>
    <w:rsid w:val="00DD0D58"/>
    <w:rsid w:val="00DE0BFF"/>
    <w:rsid w:val="00E43DD3"/>
    <w:rsid w:val="00EF5DDB"/>
    <w:rsid w:val="00F816B5"/>
    <w:rsid w:val="00FD4D5F"/>
    <w:rsid w:val="06454180"/>
    <w:rsid w:val="07000516"/>
    <w:rsid w:val="0A721E86"/>
    <w:rsid w:val="0C3D0091"/>
    <w:rsid w:val="0DB15BEC"/>
    <w:rsid w:val="0DC61C2B"/>
    <w:rsid w:val="0E22041A"/>
    <w:rsid w:val="11990435"/>
    <w:rsid w:val="14EF7B09"/>
    <w:rsid w:val="16374AEE"/>
    <w:rsid w:val="1752766F"/>
    <w:rsid w:val="1BDE1301"/>
    <w:rsid w:val="1CD06064"/>
    <w:rsid w:val="22347517"/>
    <w:rsid w:val="245D7A74"/>
    <w:rsid w:val="24725495"/>
    <w:rsid w:val="27897D24"/>
    <w:rsid w:val="29D61A46"/>
    <w:rsid w:val="2A5F5CEB"/>
    <w:rsid w:val="2EE01BDB"/>
    <w:rsid w:val="2F1C004F"/>
    <w:rsid w:val="2FBD3032"/>
    <w:rsid w:val="300453C9"/>
    <w:rsid w:val="31BB70D6"/>
    <w:rsid w:val="37FD52FF"/>
    <w:rsid w:val="3B783115"/>
    <w:rsid w:val="4BC302D4"/>
    <w:rsid w:val="51CE25BB"/>
    <w:rsid w:val="534334ED"/>
    <w:rsid w:val="546A25F5"/>
    <w:rsid w:val="54881F77"/>
    <w:rsid w:val="559B279B"/>
    <w:rsid w:val="5CD539A0"/>
    <w:rsid w:val="5D0B48D3"/>
    <w:rsid w:val="5E2149D3"/>
    <w:rsid w:val="610B7BE2"/>
    <w:rsid w:val="66737C22"/>
    <w:rsid w:val="66BC541B"/>
    <w:rsid w:val="684D74D8"/>
    <w:rsid w:val="6AE5143E"/>
    <w:rsid w:val="6C6A6391"/>
    <w:rsid w:val="749377FC"/>
    <w:rsid w:val="78A0334D"/>
    <w:rsid w:val="7E4F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."/>
  <w:listSeparator w:val=","/>
  <w14:docId w14:val="44BD9EDA"/>
  <w15:docId w15:val="{BA8C0012-22DA-4AA7-AD1E-46B72543D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link w:val="ac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autoRedefine/>
    <w:uiPriority w:val="5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autoRedefine/>
    <w:uiPriority w:val="99"/>
    <w:unhideWhenUsed/>
    <w:qFormat/>
    <w:rPr>
      <w:color w:val="0000FF"/>
      <w:u w:val="single"/>
    </w:rPr>
  </w:style>
  <w:style w:type="character" w:customStyle="1" w:styleId="aa">
    <w:name w:val="页眉 字符"/>
    <w:basedOn w:val="a0"/>
    <w:link w:val="a9"/>
    <w:autoRedefine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a4">
    <w:name w:val="纯文本 字符"/>
    <w:basedOn w:val="a0"/>
    <w:link w:val="a3"/>
    <w:autoRedefine/>
    <w:qFormat/>
    <w:rPr>
      <w:rFonts w:ascii="宋体" w:hAnsi="Courier New" w:cs="Courier New"/>
      <w:szCs w:val="21"/>
    </w:rPr>
  </w:style>
  <w:style w:type="character" w:customStyle="1" w:styleId="af">
    <w:name w:val="无间隔 字符"/>
    <w:link w:val="af0"/>
    <w:autoRedefine/>
    <w:uiPriority w:val="1"/>
    <w:qFormat/>
    <w:rPr>
      <w:rFonts w:ascii="Calibri" w:hAnsi="Calibri"/>
    </w:rPr>
  </w:style>
  <w:style w:type="paragraph" w:styleId="af0">
    <w:name w:val="No Spacing"/>
    <w:link w:val="af"/>
    <w:autoRedefine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ac">
    <w:name w:val="普通(网站) 字符"/>
    <w:link w:val="ab"/>
    <w:autoRedefine/>
    <w:qFormat/>
    <w:rPr>
      <w:rFonts w:ascii="宋体" w:eastAsia="宋体" w:hAnsi="宋体" w:cs="宋体"/>
      <w:kern w:val="0"/>
      <w:sz w:val="24"/>
      <w:szCs w:val="24"/>
    </w:rPr>
  </w:style>
  <w:style w:type="paragraph" w:styleId="af1">
    <w:name w:val="List Paragraph"/>
    <w:basedOn w:val="a"/>
    <w:uiPriority w:val="99"/>
    <w:rsid w:val="00B23C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8.png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25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4.bin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2.bin"/><Relationship Id="rId205" Type="http://schemas.openxmlformats.org/officeDocument/2006/relationships/image" Target="media/image99.wmf"/><Relationship Id="rId107" Type="http://schemas.openxmlformats.org/officeDocument/2006/relationships/image" Target="media/image52.wmf"/><Relationship Id="rId11" Type="http://schemas.openxmlformats.org/officeDocument/2006/relationships/image" Target="media/image2.wmf"/><Relationship Id="rId32" Type="http://schemas.openxmlformats.org/officeDocument/2006/relationships/oleObject" Target="embeddings/oleObject10.bin"/><Relationship Id="rId53" Type="http://schemas.openxmlformats.org/officeDocument/2006/relationships/oleObject" Target="embeddings/oleObject21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settings" Target="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8.wmf"/><Relationship Id="rId181" Type="http://schemas.openxmlformats.org/officeDocument/2006/relationships/image" Target="media/image87.wmf"/><Relationship Id="rId216" Type="http://schemas.openxmlformats.org/officeDocument/2006/relationships/image" Target="media/image103.wmf"/><Relationship Id="rId211" Type="http://schemas.openxmlformats.org/officeDocument/2006/relationships/oleObject" Target="embeddings/oleObject102.bin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8.bin"/><Relationship Id="rId64" Type="http://schemas.openxmlformats.org/officeDocument/2006/relationships/image" Target="media/image31.wmf"/><Relationship Id="rId69" Type="http://schemas.openxmlformats.org/officeDocument/2006/relationships/oleObject" Target="embeddings/oleObject28.bin"/><Relationship Id="rId113" Type="http://schemas.openxmlformats.org/officeDocument/2006/relationships/image" Target="media/image55.wmf"/><Relationship Id="rId118" Type="http://schemas.openxmlformats.org/officeDocument/2006/relationships/image" Target="media/image58.wmf"/><Relationship Id="rId134" Type="http://schemas.openxmlformats.org/officeDocument/2006/relationships/oleObject" Target="embeddings/oleObject61.bin"/><Relationship Id="rId139" Type="http://schemas.openxmlformats.org/officeDocument/2006/relationships/oleObject" Target="embeddings/oleObject63.bin"/><Relationship Id="rId80" Type="http://schemas.openxmlformats.org/officeDocument/2006/relationships/image" Target="media/image39.wmf"/><Relationship Id="rId85" Type="http://schemas.openxmlformats.org/officeDocument/2006/relationships/oleObject" Target="embeddings/oleObject36.bin"/><Relationship Id="rId150" Type="http://schemas.openxmlformats.org/officeDocument/2006/relationships/oleObject" Target="embeddings/oleObject68.bin"/><Relationship Id="rId155" Type="http://schemas.openxmlformats.org/officeDocument/2006/relationships/image" Target="media/image76.wmf"/><Relationship Id="rId171" Type="http://schemas.openxmlformats.org/officeDocument/2006/relationships/image" Target="media/image83.png"/><Relationship Id="rId176" Type="http://schemas.openxmlformats.org/officeDocument/2006/relationships/oleObject" Target="embeddings/oleObject84.bin"/><Relationship Id="rId192" Type="http://schemas.openxmlformats.org/officeDocument/2006/relationships/image" Target="media/image92.wmf"/><Relationship Id="rId197" Type="http://schemas.openxmlformats.org/officeDocument/2006/relationships/image" Target="media/image95.wmf"/><Relationship Id="rId206" Type="http://schemas.openxmlformats.org/officeDocument/2006/relationships/oleObject" Target="embeddings/oleObject99.bin"/><Relationship Id="rId201" Type="http://schemas.openxmlformats.org/officeDocument/2006/relationships/image" Target="media/image97.wmf"/><Relationship Id="rId222" Type="http://schemas.openxmlformats.org/officeDocument/2006/relationships/fontTable" Target="fontTable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8.png"/><Relationship Id="rId103" Type="http://schemas.openxmlformats.org/officeDocument/2006/relationships/image" Target="media/image49.png"/><Relationship Id="rId108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5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1.bin"/><Relationship Id="rId91" Type="http://schemas.openxmlformats.org/officeDocument/2006/relationships/image" Target="media/image44.wmf"/><Relationship Id="rId96" Type="http://schemas.openxmlformats.org/officeDocument/2006/relationships/image" Target="media/image46.wmf"/><Relationship Id="rId140" Type="http://schemas.openxmlformats.org/officeDocument/2006/relationships/image" Target="media/image69.wmf"/><Relationship Id="rId145" Type="http://schemas.openxmlformats.org/officeDocument/2006/relationships/image" Target="media/image72.wmf"/><Relationship Id="rId161" Type="http://schemas.openxmlformats.org/officeDocument/2006/relationships/oleObject" Target="embeddings/oleObject75.bin"/><Relationship Id="rId166" Type="http://schemas.openxmlformats.org/officeDocument/2006/relationships/image" Target="media/image81.wmf"/><Relationship Id="rId182" Type="http://schemas.openxmlformats.org/officeDocument/2006/relationships/oleObject" Target="embeddings/oleObject87.bin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102.wmf"/><Relationship Id="rId23" Type="http://schemas.openxmlformats.org/officeDocument/2006/relationships/oleObject" Target="embeddings/oleObject6.bin"/><Relationship Id="rId28" Type="http://schemas.openxmlformats.org/officeDocument/2006/relationships/image" Target="media/image12.png"/><Relationship Id="rId49" Type="http://schemas.openxmlformats.org/officeDocument/2006/relationships/image" Target="media/image23.wmf"/><Relationship Id="rId114" Type="http://schemas.openxmlformats.org/officeDocument/2006/relationships/oleObject" Target="embeddings/oleObject51.bin"/><Relationship Id="rId119" Type="http://schemas.openxmlformats.org/officeDocument/2006/relationships/oleObject" Target="embeddings/oleObject53.bin"/><Relationship Id="rId44" Type="http://schemas.openxmlformats.org/officeDocument/2006/relationships/oleObject" Target="embeddings/oleObject16.bin"/><Relationship Id="rId60" Type="http://schemas.openxmlformats.org/officeDocument/2006/relationships/image" Target="media/image29.wmf"/><Relationship Id="rId65" Type="http://schemas.openxmlformats.org/officeDocument/2006/relationships/oleObject" Target="embeddings/oleObject26.bin"/><Relationship Id="rId81" Type="http://schemas.openxmlformats.org/officeDocument/2006/relationships/oleObject" Target="embeddings/oleObject34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image" Target="media/image66.png"/><Relationship Id="rId151" Type="http://schemas.openxmlformats.org/officeDocument/2006/relationships/oleObject" Target="embeddings/oleObject69.bin"/><Relationship Id="rId156" Type="http://schemas.openxmlformats.org/officeDocument/2006/relationships/oleObject" Target="embeddings/oleObject72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2" Type="http://schemas.openxmlformats.org/officeDocument/2006/relationships/oleObject" Target="embeddings/oleObject97.bin"/><Relationship Id="rId207" Type="http://schemas.openxmlformats.org/officeDocument/2006/relationships/image" Target="media/image100.wmf"/><Relationship Id="rId223" Type="http://schemas.openxmlformats.org/officeDocument/2006/relationships/theme" Target="theme/theme1.xml"/><Relationship Id="rId13" Type="http://schemas.openxmlformats.org/officeDocument/2006/relationships/image" Target="media/image3.wmf"/><Relationship Id="rId18" Type="http://schemas.openxmlformats.org/officeDocument/2006/relationships/image" Target="media/image6.png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2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0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oleObject" Target="embeddings/oleObject66.bin"/><Relationship Id="rId167" Type="http://schemas.openxmlformats.org/officeDocument/2006/relationships/oleObject" Target="embeddings/oleObject78.bin"/><Relationship Id="rId188" Type="http://schemas.openxmlformats.org/officeDocument/2006/relationships/image" Target="media/image90.png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40.bin"/><Relationship Id="rId162" Type="http://schemas.openxmlformats.org/officeDocument/2006/relationships/image" Target="media/image79.wmf"/><Relationship Id="rId183" Type="http://schemas.openxmlformats.org/officeDocument/2006/relationships/image" Target="media/image88.wmf"/><Relationship Id="rId213" Type="http://schemas.openxmlformats.org/officeDocument/2006/relationships/oleObject" Target="embeddings/oleObject103.bin"/><Relationship Id="rId218" Type="http://schemas.openxmlformats.org/officeDocument/2006/relationships/oleObject" Target="embeddings/oleObject107.bin"/><Relationship Id="rId2" Type="http://schemas.openxmlformats.org/officeDocument/2006/relationships/customXml" Target="../customXml/item2.xml"/><Relationship Id="rId29" Type="http://schemas.openxmlformats.org/officeDocument/2006/relationships/image" Target="media/image13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49.bin"/><Relationship Id="rId115" Type="http://schemas.openxmlformats.org/officeDocument/2006/relationships/image" Target="media/image56.png"/><Relationship Id="rId131" Type="http://schemas.openxmlformats.org/officeDocument/2006/relationships/oleObject" Target="embeddings/oleObject59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4.bin"/><Relationship Id="rId82" Type="http://schemas.openxmlformats.org/officeDocument/2006/relationships/image" Target="media/image40.wmf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1.bin"/><Relationship Id="rId194" Type="http://schemas.openxmlformats.org/officeDocument/2006/relationships/image" Target="media/image93.png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0.bin"/><Relationship Id="rId19" Type="http://schemas.openxmlformats.org/officeDocument/2006/relationships/image" Target="media/image7.png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9.bin"/><Relationship Id="rId35" Type="http://schemas.openxmlformats.org/officeDocument/2006/relationships/image" Target="media/image16.wmf"/><Relationship Id="rId56" Type="http://schemas.openxmlformats.org/officeDocument/2006/relationships/image" Target="media/image26.png"/><Relationship Id="rId77" Type="http://schemas.openxmlformats.org/officeDocument/2006/relationships/oleObject" Target="embeddings/oleObject32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image" Target="media/image82.wmf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4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8.bin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8.bin"/><Relationship Id="rId3" Type="http://schemas.openxmlformats.org/officeDocument/2006/relationships/numbering" Target="numbering.xml"/><Relationship Id="rId214" Type="http://schemas.openxmlformats.org/officeDocument/2006/relationships/oleObject" Target="embeddings/oleObject104.bin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7.bin"/><Relationship Id="rId67" Type="http://schemas.openxmlformats.org/officeDocument/2006/relationships/oleObject" Target="embeddings/oleObject27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2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6.wmf"/><Relationship Id="rId195" Type="http://schemas.openxmlformats.org/officeDocument/2006/relationships/image" Target="media/image94.wmf"/><Relationship Id="rId209" Type="http://schemas.openxmlformats.org/officeDocument/2006/relationships/oleObject" Target="embeddings/oleObject101.bin"/><Relationship Id="rId190" Type="http://schemas.openxmlformats.org/officeDocument/2006/relationships/image" Target="media/image91.wmf"/><Relationship Id="rId204" Type="http://schemas.openxmlformats.org/officeDocument/2006/relationships/oleObject" Target="embeddings/oleObject98.bin"/><Relationship Id="rId220" Type="http://schemas.openxmlformats.org/officeDocument/2006/relationships/header" Target="header1.xml"/><Relationship Id="rId15" Type="http://schemas.openxmlformats.org/officeDocument/2006/relationships/image" Target="media/image4.png"/><Relationship Id="rId36" Type="http://schemas.openxmlformats.org/officeDocument/2006/relationships/oleObject" Target="embeddings/oleObject12.bin"/><Relationship Id="rId57" Type="http://schemas.openxmlformats.org/officeDocument/2006/relationships/image" Target="media/image27.wmf"/><Relationship Id="rId106" Type="http://schemas.openxmlformats.org/officeDocument/2006/relationships/image" Target="media/image51.png"/><Relationship Id="rId127" Type="http://schemas.openxmlformats.org/officeDocument/2006/relationships/oleObject" Target="embeddings/oleObject57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5.bin"/><Relationship Id="rId148" Type="http://schemas.openxmlformats.org/officeDocument/2006/relationships/oleObject" Target="embeddings/oleObject67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9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6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5.bin"/><Relationship Id="rId26" Type="http://schemas.openxmlformats.org/officeDocument/2006/relationships/image" Target="media/image11.wmf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5.wmf"/><Relationship Id="rId221" Type="http://schemas.openxmlformats.org/officeDocument/2006/relationships/footer" Target="footer1.xml"/><Relationship Id="rId37" Type="http://schemas.openxmlformats.org/officeDocument/2006/relationships/image" Target="media/image17.wmf"/><Relationship Id="rId58" Type="http://schemas.openxmlformats.org/officeDocument/2006/relationships/oleObject" Target="embeddings/oleObject23.bin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5.bin"/><Relationship Id="rId144" Type="http://schemas.openxmlformats.org/officeDocument/2006/relationships/image" Target="media/image71.png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89.wm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5.png"/><Relationship Id="rId1" Type="http://schemas.openxmlformats.org/officeDocument/2006/relationships/image" Target="media/image10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5.png"/><Relationship Id="rId1" Type="http://schemas.openxmlformats.org/officeDocument/2006/relationships/image" Target="media/image10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2057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0257AE-8867-4A5A-A13D-37A568579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1112</Words>
  <Characters>6344</Characters>
  <Application>Microsoft Office Word</Application>
  <DocSecurity>0</DocSecurity>
  <Lines>52</Lines>
  <Paragraphs>14</Paragraphs>
  <ScaleCrop>false</ScaleCrop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Administrator</cp:lastModifiedBy>
  <cp:revision>38</cp:revision>
  <dcterms:created xsi:type="dcterms:W3CDTF">2019-12-17T03:45:00Z</dcterms:created>
  <dcterms:modified xsi:type="dcterms:W3CDTF">2025-01-08T04:19:00Z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